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F342" w14:textId="77777777" w:rsidR="00962FED" w:rsidRDefault="00962FED" w:rsidP="00962FED">
      <w:pPr>
        <w:rPr>
          <w:rFonts w:ascii="Arial Narrow" w:hAnsi="Arial Narrow"/>
          <w:b/>
          <w:sz w:val="32"/>
          <w:szCs w:val="32"/>
        </w:rPr>
      </w:pPr>
      <w:r>
        <w:rPr>
          <w:noProof/>
        </w:rPr>
        <w:drawing>
          <wp:anchor distT="0" distB="0" distL="114300" distR="114300" simplePos="0" relativeHeight="251661312" behindDoc="1" locked="0" layoutInCell="1" allowOverlap="1" wp14:anchorId="422958E2" wp14:editId="47439C02">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4" name="Picture 4"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_KDHELogo_Black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165" cy="71501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City of Leroy</w:t>
      </w:r>
      <w:r>
        <w:rPr>
          <w:rFonts w:ascii="Arial Narrow" w:hAnsi="Arial Narrow"/>
          <w:b/>
          <w:sz w:val="32"/>
          <w:szCs w:val="32"/>
        </w:rPr>
        <w:tab/>
      </w:r>
    </w:p>
    <w:p w14:paraId="350604F7" w14:textId="77777777" w:rsidR="00962FED" w:rsidRDefault="00962FED" w:rsidP="00962FED">
      <w:pPr>
        <w:widowControl w:val="0"/>
        <w:autoSpaceDE w:val="0"/>
        <w:autoSpaceDN w:val="0"/>
        <w:adjustRightInd w:val="0"/>
        <w:rPr>
          <w:rFonts w:ascii="Arial Narrow" w:hAnsi="Arial Narrow"/>
          <w:b/>
          <w:sz w:val="28"/>
          <w:szCs w:val="28"/>
        </w:rPr>
      </w:pPr>
      <w:r>
        <w:rPr>
          <w:rFonts w:ascii="Arial Narrow" w:hAnsi="Arial Narrow"/>
          <w:b/>
          <w:sz w:val="28"/>
          <w:szCs w:val="28"/>
        </w:rPr>
        <w:t>Consumer Confidence Report – 2021</w:t>
      </w:r>
    </w:p>
    <w:p w14:paraId="42F95757" w14:textId="77777777" w:rsidR="00962FED" w:rsidRDefault="00962FED" w:rsidP="00962FED">
      <w:pPr>
        <w:widowControl w:val="0"/>
        <w:autoSpaceDE w:val="0"/>
        <w:autoSpaceDN w:val="0"/>
        <w:adjustRightInd w:val="0"/>
        <w:rPr>
          <w:rFonts w:ascii="Arial Narrow" w:hAnsi="Arial Narrow"/>
          <w:b/>
          <w:sz w:val="28"/>
          <w:szCs w:val="28"/>
        </w:rPr>
      </w:pPr>
      <w:r>
        <w:rPr>
          <w:rFonts w:ascii="Arial Narrow" w:hAnsi="Arial Narrow"/>
          <w:b/>
          <w:sz w:val="28"/>
          <w:szCs w:val="28"/>
        </w:rPr>
        <w:t>Covering Calendar Year – 2020</w:t>
      </w:r>
    </w:p>
    <w:p w14:paraId="729875C0" w14:textId="77777777" w:rsidR="00962FED" w:rsidRDefault="00962FED" w:rsidP="00962FED">
      <w:pPr>
        <w:widowControl w:val="0"/>
        <w:autoSpaceDE w:val="0"/>
        <w:autoSpaceDN w:val="0"/>
        <w:adjustRightInd w:val="0"/>
      </w:pPr>
      <w:r>
        <w:rPr>
          <w:rFonts w:ascii="Arial" w:hAnsi="Arial" w:cs="Arial"/>
          <w:noProof/>
          <w:sz w:val="20"/>
          <w:szCs w:val="20"/>
        </w:rPr>
        <w:drawing>
          <wp:inline distT="0" distB="0" distL="0" distR="0" wp14:anchorId="07C4E4A1" wp14:editId="2783972F">
            <wp:extent cx="6858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5DEA3C16" w14:textId="77777777" w:rsidR="00962FED" w:rsidRDefault="00962FED" w:rsidP="00962FED">
      <w:pPr>
        <w:rPr>
          <w:sz w:val="20"/>
          <w:szCs w:val="20"/>
        </w:rPr>
        <w:sectPr w:rsidR="00962F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p w14:paraId="7E100336" w14:textId="77777777" w:rsidR="00962FED" w:rsidRDefault="00962FED" w:rsidP="00962FED">
      <w:pPr>
        <w:widowControl w:val="0"/>
        <w:autoSpaceDE w:val="0"/>
        <w:autoSpaceDN w:val="0"/>
        <w:adjustRightInd w:val="0"/>
        <w:spacing w:after="120"/>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Aaron Copeland at 620-964-2245.</w:t>
      </w:r>
    </w:p>
    <w:p w14:paraId="47582C0C" w14:textId="77777777" w:rsidR="00962FED" w:rsidRDefault="00962FED" w:rsidP="00962FED">
      <w:pPr>
        <w:widowControl w:val="0"/>
        <w:autoSpaceDE w:val="0"/>
        <w:autoSpaceDN w:val="0"/>
        <w:adjustRightInd w:val="0"/>
        <w:jc w:val="both"/>
        <w:rPr>
          <w:rFonts w:ascii="Arial Narrow" w:hAnsi="Arial Narrow"/>
          <w:sz w:val="18"/>
          <w:szCs w:val="18"/>
        </w:rPr>
      </w:pPr>
      <w:r>
        <w:rPr>
          <w:rFonts w:ascii="Arial Narrow" w:hAnsi="Arial Narrow"/>
          <w:sz w:val="18"/>
          <w:szCs w:val="18"/>
        </w:rPr>
        <w:t>Our drinking water is supplied from another water system through a Consecutive Connection (CC</w:t>
      </w:r>
      <w:proofErr w:type="gramStart"/>
      <w:r>
        <w:rPr>
          <w:rFonts w:ascii="Arial Narrow" w:hAnsi="Arial Narrow"/>
          <w:sz w:val="18"/>
          <w:szCs w:val="18"/>
        </w:rPr>
        <w:t>).Your</w:t>
      </w:r>
      <w:proofErr w:type="gramEnd"/>
      <w:r>
        <w:rPr>
          <w:rFonts w:ascii="Arial Narrow" w:hAnsi="Arial Narrow"/>
          <w:sz w:val="18"/>
          <w:szCs w:val="18"/>
        </w:rPr>
        <w:t xml:space="preserve"> water comes from :</w:t>
      </w:r>
    </w:p>
    <w:p w14:paraId="1C9EA4E6" w14:textId="77777777" w:rsidR="00962FED" w:rsidRDefault="00962FED" w:rsidP="00962FED">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90"/>
      </w:tblGrid>
      <w:tr w:rsidR="00962FED" w14:paraId="5EC285E5" w14:textId="77777777" w:rsidTr="00962FED">
        <w:trPr>
          <w:trHeight w:val="52"/>
          <w:tblHeader/>
        </w:trPr>
        <w:tc>
          <w:tcPr>
            <w:tcW w:w="2448" w:type="dxa"/>
            <w:tcBorders>
              <w:top w:val="single" w:sz="4" w:space="0" w:color="auto"/>
              <w:left w:val="single" w:sz="4" w:space="0" w:color="auto"/>
              <w:bottom w:val="single" w:sz="4" w:space="0" w:color="auto"/>
              <w:right w:val="single" w:sz="4" w:space="0" w:color="auto"/>
            </w:tcBorders>
            <w:vAlign w:val="center"/>
            <w:hideMark/>
          </w:tcPr>
          <w:p w14:paraId="0D28CB8C" w14:textId="77777777" w:rsidR="00962FED" w:rsidRDefault="00962FED">
            <w:pPr>
              <w:widowControl w:val="0"/>
              <w:autoSpaceDE w:val="0"/>
              <w:autoSpaceDN w:val="0"/>
              <w:adjustRightInd w:val="0"/>
              <w:spacing w:line="256" w:lineRule="auto"/>
              <w:jc w:val="both"/>
              <w:rPr>
                <w:rFonts w:ascii="Arial Narrow" w:hAnsi="Arial Narrow"/>
                <w:b/>
                <w:sz w:val="18"/>
                <w:szCs w:val="18"/>
              </w:rPr>
            </w:pPr>
            <w:bookmarkStart w:id="0" w:name="TABLE_SELLERRELATION"/>
            <w:bookmarkEnd w:id="0"/>
            <w:r>
              <w:rPr>
                <w:rFonts w:ascii="Arial Narrow" w:hAnsi="Arial Narrow"/>
                <w:b/>
                <w:sz w:val="18"/>
                <w:szCs w:val="18"/>
              </w:rPr>
              <w:t>Buyer Name</w:t>
            </w:r>
          </w:p>
        </w:tc>
        <w:tc>
          <w:tcPr>
            <w:tcW w:w="2690" w:type="dxa"/>
            <w:tcBorders>
              <w:top w:val="single" w:sz="4" w:space="0" w:color="auto"/>
              <w:left w:val="single" w:sz="4" w:space="0" w:color="auto"/>
              <w:bottom w:val="single" w:sz="4" w:space="0" w:color="auto"/>
              <w:right w:val="single" w:sz="4" w:space="0" w:color="auto"/>
            </w:tcBorders>
            <w:vAlign w:val="center"/>
            <w:hideMark/>
          </w:tcPr>
          <w:p w14:paraId="711571FA" w14:textId="77777777" w:rsidR="00962FED" w:rsidRDefault="00962FED">
            <w:pPr>
              <w:widowControl w:val="0"/>
              <w:autoSpaceDE w:val="0"/>
              <w:autoSpaceDN w:val="0"/>
              <w:adjustRightInd w:val="0"/>
              <w:spacing w:line="256" w:lineRule="auto"/>
              <w:jc w:val="both"/>
              <w:rPr>
                <w:rFonts w:ascii="Arial Narrow" w:hAnsi="Arial Narrow"/>
                <w:b/>
                <w:sz w:val="18"/>
                <w:szCs w:val="18"/>
              </w:rPr>
            </w:pPr>
            <w:r>
              <w:rPr>
                <w:rFonts w:ascii="Arial Narrow" w:hAnsi="Arial Narrow"/>
                <w:b/>
                <w:sz w:val="18"/>
                <w:szCs w:val="18"/>
              </w:rPr>
              <w:t>Seller Name</w:t>
            </w:r>
          </w:p>
        </w:tc>
      </w:tr>
      <w:tr w:rsidR="00962FED" w14:paraId="128454CA" w14:textId="77777777" w:rsidTr="00962FED">
        <w:trPr>
          <w:tblHeader/>
        </w:trPr>
        <w:tc>
          <w:tcPr>
            <w:tcW w:w="2448" w:type="dxa"/>
            <w:tcBorders>
              <w:top w:val="single" w:sz="4" w:space="0" w:color="auto"/>
              <w:left w:val="single" w:sz="4" w:space="0" w:color="auto"/>
              <w:bottom w:val="single" w:sz="4" w:space="0" w:color="auto"/>
              <w:right w:val="single" w:sz="4" w:space="0" w:color="auto"/>
            </w:tcBorders>
            <w:vAlign w:val="center"/>
            <w:hideMark/>
          </w:tcPr>
          <w:p w14:paraId="6797889E"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Leroy</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B60FADA"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r>
    </w:tbl>
    <w:p w14:paraId="79B589D1" w14:textId="77777777" w:rsidR="00962FED" w:rsidRDefault="00962FED" w:rsidP="00962FED">
      <w:pPr>
        <w:widowControl w:val="0"/>
        <w:autoSpaceDE w:val="0"/>
        <w:autoSpaceDN w:val="0"/>
        <w:adjustRightInd w:val="0"/>
        <w:jc w:val="both"/>
        <w:rPr>
          <w:rFonts w:ascii="Arial Narrow" w:hAnsi="Arial Narrow"/>
          <w:sz w:val="18"/>
          <w:szCs w:val="18"/>
        </w:rPr>
      </w:pPr>
    </w:p>
    <w:p w14:paraId="44751F38" w14:textId="77777777" w:rsidR="00962FED" w:rsidRDefault="00962FED" w:rsidP="00962FED">
      <w:pPr>
        <w:widowControl w:val="0"/>
        <w:autoSpaceDE w:val="0"/>
        <w:autoSpaceDN w:val="0"/>
        <w:adjustRightInd w:val="0"/>
        <w:spacing w:after="120"/>
        <w:rPr>
          <w:rFonts w:ascii="Arial Narrow" w:hAnsi="Arial Narrow"/>
          <w:sz w:val="18"/>
          <w:szCs w:val="18"/>
        </w:rPr>
      </w:pPr>
      <w:r>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14:paraId="5C3B90C4" w14:textId="77777777" w:rsidR="00962FED" w:rsidRDefault="00962FED" w:rsidP="00962FED">
      <w:pPr>
        <w:widowControl w:val="0"/>
        <w:autoSpaceDE w:val="0"/>
        <w:autoSpaceDN w:val="0"/>
        <w:adjustRightInd w:val="0"/>
        <w:spacing w:after="120"/>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742D9ED8" w14:textId="77777777" w:rsidR="00962FED" w:rsidRDefault="00962FED" w:rsidP="00962FED">
      <w:pPr>
        <w:widowControl w:val="0"/>
        <w:autoSpaceDE w:val="0"/>
        <w:autoSpaceDN w:val="0"/>
        <w:adjustRightInd w:val="0"/>
        <w:spacing w:after="120"/>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533B709" w14:textId="77777777" w:rsidR="00962FED" w:rsidRDefault="00962FED" w:rsidP="00962FED">
      <w:pPr>
        <w:widowControl w:val="0"/>
        <w:autoSpaceDE w:val="0"/>
        <w:autoSpaceDN w:val="0"/>
        <w:adjustRightInd w:val="0"/>
        <w:jc w:val="both"/>
        <w:rPr>
          <w:rFonts w:ascii="Arial Narrow" w:hAnsi="Arial Narrow"/>
          <w:sz w:val="18"/>
          <w:szCs w:val="18"/>
        </w:rPr>
      </w:pPr>
      <w:r>
        <w:rPr>
          <w:rFonts w:ascii="Arial Narrow" w:hAnsi="Arial Narrow"/>
          <w:sz w:val="18"/>
          <w:szCs w:val="18"/>
        </w:rPr>
        <w:t>Contaminants that may be present in sources water before we treat it include:</w:t>
      </w:r>
    </w:p>
    <w:p w14:paraId="7C01A3C4" w14:textId="77777777" w:rsidR="00962FED" w:rsidRDefault="00962FED" w:rsidP="00962FED">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14:paraId="65F48BB0" w14:textId="77777777" w:rsidR="00962FED" w:rsidRDefault="00962FED" w:rsidP="00962FED">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719FD7F2" w14:textId="77777777" w:rsidR="00962FED" w:rsidRDefault="00962FED" w:rsidP="00962FED">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14:paraId="1C2C462B" w14:textId="77777777" w:rsidR="00962FED" w:rsidRDefault="00962FED" w:rsidP="00962FED">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14:paraId="698C9EC9" w14:textId="77777777" w:rsidR="00962FED" w:rsidRDefault="00962FED" w:rsidP="00962FED">
      <w:pPr>
        <w:widowControl w:val="0"/>
        <w:autoSpaceDE w:val="0"/>
        <w:autoSpaceDN w:val="0"/>
        <w:adjustRightInd w:val="0"/>
        <w:spacing w:after="120"/>
        <w:jc w:val="both"/>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52B46394" w14:textId="77777777" w:rsidR="00962FED" w:rsidRDefault="00962FED" w:rsidP="00962FED">
      <w:pPr>
        <w:widowControl w:val="0"/>
        <w:autoSpaceDE w:val="0"/>
        <w:autoSpaceDN w:val="0"/>
        <w:adjustRightInd w:val="0"/>
        <w:spacing w:after="120"/>
        <w:rPr>
          <w:rFonts w:ascii="Arial Narrow" w:hAnsi="Arial Narrow"/>
          <w:sz w:val="18"/>
          <w:szCs w:val="18"/>
        </w:rPr>
      </w:pPr>
      <w:r>
        <w:rPr>
          <w:rFonts w:ascii="Arial Narrow" w:hAnsi="Arial Narrow"/>
          <w:sz w:val="18"/>
          <w:szCs w:val="18"/>
        </w:rPr>
        <w:t xml:space="preserve">In order to ensure that tap water is safe to drink, EPA prescribes regulation which limits the </w:t>
      </w:r>
      <w:proofErr w:type="gramStart"/>
      <w:r>
        <w:rPr>
          <w:rFonts w:ascii="Arial Narrow" w:hAnsi="Arial Narrow"/>
          <w:sz w:val="18"/>
          <w:szCs w:val="18"/>
        </w:rPr>
        <w:t>amount</w:t>
      </w:r>
      <w:proofErr w:type="gramEnd"/>
      <w:r>
        <w:rPr>
          <w:rFonts w:ascii="Arial Narrow" w:hAnsi="Arial Narrow"/>
          <w:sz w:val="18"/>
          <w:szCs w:val="18"/>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6D5D0772" w14:textId="77777777" w:rsidR="00962FED" w:rsidRDefault="00962FED" w:rsidP="00962FED">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 a minimum of 2 samples per month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24F382B9" w14:textId="77777777" w:rsidR="00962FED" w:rsidRDefault="00962FED" w:rsidP="00962FED">
      <w:pPr>
        <w:widowControl w:val="0"/>
        <w:autoSpaceDE w:val="0"/>
        <w:autoSpaceDN w:val="0"/>
        <w:adjustRightInd w:val="0"/>
        <w:spacing w:after="120"/>
        <w:jc w:val="both"/>
        <w:rPr>
          <w:rFonts w:ascii="Arial Narrow" w:hAnsi="Arial Narrow"/>
          <w:b/>
          <w:sz w:val="18"/>
          <w:szCs w:val="18"/>
          <w:u w:val="single"/>
        </w:rPr>
      </w:pPr>
      <w:r>
        <w:rPr>
          <w:rFonts w:ascii="Arial Narrow" w:hAnsi="Arial Narrow"/>
          <w:b/>
          <w:sz w:val="18"/>
          <w:szCs w:val="18"/>
          <w:u w:val="single"/>
        </w:rPr>
        <w:t>Water Quality Data</w:t>
      </w:r>
    </w:p>
    <w:p w14:paraId="2CEAB2AC" w14:textId="77777777" w:rsidR="00962FED" w:rsidRDefault="00962FED" w:rsidP="00962FED">
      <w:pPr>
        <w:widowControl w:val="0"/>
        <w:autoSpaceDE w:val="0"/>
        <w:autoSpaceDN w:val="0"/>
        <w:adjustRightInd w:val="0"/>
        <w:spacing w:after="120"/>
        <w:rPr>
          <w:rFonts w:ascii="Arial Narrow" w:hAnsi="Arial Narrow"/>
          <w:b/>
          <w:sz w:val="18"/>
          <w:szCs w:val="18"/>
        </w:rPr>
      </w:pPr>
      <w:r>
        <w:rPr>
          <w:rFonts w:ascii="Arial Narrow" w:hAnsi="Arial Narrow"/>
          <w:sz w:val="18"/>
          <w:szCs w:val="18"/>
        </w:rPr>
        <w:t xml:space="preserve">The following tables list all of the drinking water contaminants which were detected during the 2020 calendar year. The presence of these contaminants does not necessarily indicate the water poses a health risk.  Unless noted, the data presented in this table is from the testing done January 1- December 31, 2020.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sz w:val="18"/>
          <w:szCs w:val="18"/>
        </w:rPr>
        <w:t>The bottom line is that the water that is provided to you is safe.</w:t>
      </w:r>
    </w:p>
    <w:p w14:paraId="42D5448E" w14:textId="77777777" w:rsidR="00962FED" w:rsidRDefault="00962FED" w:rsidP="00962FED">
      <w:pPr>
        <w:widowControl w:val="0"/>
        <w:autoSpaceDE w:val="0"/>
        <w:autoSpaceDN w:val="0"/>
        <w:adjustRightInd w:val="0"/>
        <w:jc w:val="both"/>
        <w:rPr>
          <w:rFonts w:ascii="Arial Narrow" w:hAnsi="Arial Narrow"/>
          <w:sz w:val="18"/>
          <w:szCs w:val="18"/>
        </w:rPr>
      </w:pPr>
      <w:r>
        <w:rPr>
          <w:rFonts w:ascii="Arial Narrow" w:hAnsi="Arial Narrow" w:cs="Arial"/>
          <w:noProof/>
          <w:sz w:val="18"/>
          <w:szCs w:val="18"/>
        </w:rPr>
        <w:drawing>
          <wp:inline distT="0" distB="0" distL="0" distR="0" wp14:anchorId="7E4B9D5E" wp14:editId="35E1214D">
            <wp:extent cx="33337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14:paraId="0AB3CDC9" w14:textId="77777777" w:rsidR="00962FED" w:rsidRDefault="00962FED" w:rsidP="00962FED">
      <w:pPr>
        <w:widowControl w:val="0"/>
        <w:autoSpaceDE w:val="0"/>
        <w:autoSpaceDN w:val="0"/>
        <w:adjustRightInd w:val="0"/>
        <w:spacing w:after="120"/>
        <w:jc w:val="both"/>
        <w:rPr>
          <w:rFonts w:ascii="Arial Narrow" w:hAnsi="Arial Narrow"/>
          <w:b/>
          <w:sz w:val="18"/>
          <w:szCs w:val="18"/>
          <w:u w:val="single"/>
        </w:rPr>
      </w:pPr>
      <w:r>
        <w:rPr>
          <w:rFonts w:ascii="Arial Narrow" w:hAnsi="Arial Narrow"/>
          <w:b/>
          <w:sz w:val="18"/>
          <w:szCs w:val="18"/>
          <w:u w:val="single"/>
        </w:rPr>
        <w:t>Terms &amp; Abbreviations</w:t>
      </w:r>
    </w:p>
    <w:p w14:paraId="2EEA5576"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Maximum Contaminant Level Goal (MCLG)</w:t>
      </w:r>
      <w:r>
        <w:rPr>
          <w:rFonts w:ascii="Arial Narrow" w:hAnsi="Arial Narrow"/>
          <w:b/>
          <w:sz w:val="18"/>
          <w:szCs w:val="18"/>
        </w:rPr>
        <w:t>:</w:t>
      </w:r>
      <w:r>
        <w:rPr>
          <w:rFonts w:ascii="Arial Narrow" w:hAnsi="Arial Narrow"/>
          <w:sz w:val="18"/>
          <w:szCs w:val="18"/>
        </w:rPr>
        <w:t xml:space="preserve"> the “Goal” is the level of a contaminant in drinking water below which there is no known or expected risk to human health. MCLGs allow for a margin of safety.</w:t>
      </w:r>
    </w:p>
    <w:p w14:paraId="6EDD679B"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Maximum Contaminant Level (</w:t>
      </w:r>
      <w:smartTag w:uri="urn:schemas-microsoft-com:office:smarttags" w:element="stockticker">
        <w:r>
          <w:rPr>
            <w:rFonts w:ascii="Arial Narrow" w:hAnsi="Arial Narrow"/>
            <w:b/>
            <w:sz w:val="18"/>
            <w:szCs w:val="18"/>
            <w:u w:val="single"/>
          </w:rPr>
          <w:t>MCL</w:t>
        </w:r>
      </w:smartTag>
      <w:r>
        <w:rPr>
          <w:rFonts w:ascii="Arial Narrow" w:hAnsi="Arial Narrow"/>
          <w:b/>
          <w:sz w:val="18"/>
          <w:szCs w:val="18"/>
          <w:u w:val="single"/>
        </w:rPr>
        <w:t>)</w:t>
      </w:r>
      <w:r>
        <w:rPr>
          <w:rFonts w:ascii="Arial Narrow" w:hAnsi="Arial Narrow"/>
          <w:b/>
          <w:sz w:val="18"/>
          <w:szCs w:val="18"/>
        </w:rPr>
        <w:t>:</w:t>
      </w:r>
      <w:r>
        <w:rPr>
          <w:rFonts w:ascii="Arial Narrow" w:hAnsi="Arial Narrow"/>
          <w:sz w:val="18"/>
          <w:szCs w:val="18"/>
        </w:rPr>
        <w:t xml:space="preserve"> the “Maximum Allowed” </w:t>
      </w:r>
      <w:smartTag w:uri="urn:schemas-microsoft-com:office:smarttags" w:element="stockticker">
        <w:r>
          <w:rPr>
            <w:rFonts w:ascii="Arial Narrow" w:hAnsi="Arial Narrow"/>
            <w:sz w:val="18"/>
            <w:szCs w:val="18"/>
          </w:rPr>
          <w:t>MCL</w:t>
        </w:r>
      </w:smartTag>
      <w:r>
        <w:rPr>
          <w:rFonts w:ascii="Arial Narrow" w:hAnsi="Arial Narrow"/>
          <w:sz w:val="18"/>
          <w:szCs w:val="18"/>
        </w:rPr>
        <w:t xml:space="preserve"> is the highest level of a contaminant that is allowed in drinking water. MCLs are set as close to the MCLGs as feasible using the best available treatment technology.</w:t>
      </w:r>
    </w:p>
    <w:p w14:paraId="3EDC9A0C"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Secondary Maximum Contaminant Level (SMCL):</w:t>
      </w:r>
      <w:r>
        <w:rPr>
          <w:rFonts w:ascii="Arial Narrow" w:hAnsi="Arial Narrow"/>
          <w:sz w:val="18"/>
          <w:szCs w:val="18"/>
        </w:rPr>
        <w:t xml:space="preserve">  recommended level for a contaminant that is not regulated and has no MCL.</w:t>
      </w:r>
    </w:p>
    <w:p w14:paraId="300E9833"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Action Level (AL)</w:t>
      </w:r>
      <w:r>
        <w:rPr>
          <w:rFonts w:ascii="Arial Narrow" w:hAnsi="Arial Narrow"/>
          <w:b/>
          <w:sz w:val="18"/>
          <w:szCs w:val="18"/>
        </w:rPr>
        <w:t>:</w:t>
      </w:r>
      <w:r>
        <w:rPr>
          <w:rFonts w:ascii="Arial Narrow" w:hAnsi="Arial Narrow"/>
          <w:sz w:val="18"/>
          <w:szCs w:val="18"/>
        </w:rPr>
        <w:t xml:space="preserve"> the concentration of a contaminant that, if exceeded, triggers treatment or other requirements.</w:t>
      </w:r>
    </w:p>
    <w:p w14:paraId="3AF1AE33"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Treatment Technique (TT)</w:t>
      </w:r>
      <w:r>
        <w:rPr>
          <w:rFonts w:ascii="Arial Narrow" w:hAnsi="Arial Narrow"/>
          <w:b/>
          <w:sz w:val="18"/>
          <w:szCs w:val="18"/>
        </w:rPr>
        <w:t>:</w:t>
      </w:r>
      <w:r>
        <w:rPr>
          <w:rFonts w:ascii="Arial Narrow" w:hAnsi="Arial Narrow"/>
          <w:sz w:val="18"/>
          <w:szCs w:val="18"/>
        </w:rPr>
        <w:t xml:space="preserve"> a required process intended to reduce levels of a contaminant in drinking water.</w:t>
      </w:r>
    </w:p>
    <w:p w14:paraId="64B4B3EA"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Maximum Residual Disinfectant Level (MRDL)</w:t>
      </w:r>
      <w:r>
        <w:rPr>
          <w:rFonts w:ascii="Arial Narrow" w:hAnsi="Arial Narrow"/>
          <w:b/>
          <w:sz w:val="18"/>
          <w:szCs w:val="18"/>
        </w:rPr>
        <w:t>:</w:t>
      </w:r>
      <w:r>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14:paraId="03670C9A"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Non-Detects (ND)</w:t>
      </w:r>
      <w:r>
        <w:rPr>
          <w:rFonts w:ascii="Arial Narrow" w:hAnsi="Arial Narrow"/>
          <w:b/>
          <w:sz w:val="18"/>
          <w:szCs w:val="18"/>
        </w:rPr>
        <w:t>:</w:t>
      </w:r>
      <w:r>
        <w:rPr>
          <w:rFonts w:ascii="Arial Narrow" w:hAnsi="Arial Narrow"/>
          <w:sz w:val="18"/>
          <w:szCs w:val="18"/>
        </w:rPr>
        <w:t xml:space="preserve"> lab analysis indicates that the contaminant is not present.</w:t>
      </w:r>
    </w:p>
    <w:p w14:paraId="235B1556"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Parts per Million (ppm)</w:t>
      </w:r>
      <w:r>
        <w:rPr>
          <w:rFonts w:ascii="Arial Narrow" w:hAnsi="Arial Narrow"/>
          <w:sz w:val="18"/>
          <w:szCs w:val="18"/>
        </w:rPr>
        <w:t xml:space="preserve"> or milligrams per liter (mg/l)</w:t>
      </w:r>
    </w:p>
    <w:p w14:paraId="784E5037"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Parts per Billion (ppb)</w:t>
      </w:r>
      <w:r>
        <w:rPr>
          <w:rFonts w:ascii="Arial Narrow" w:hAnsi="Arial Narrow"/>
          <w:sz w:val="18"/>
          <w:szCs w:val="18"/>
        </w:rPr>
        <w:t xml:space="preserve"> or micrograms per liter (µg/l)</w:t>
      </w:r>
    </w:p>
    <w:p w14:paraId="6F685539"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Picocuries per Liter (</w:t>
      </w:r>
      <w:proofErr w:type="spellStart"/>
      <w:r>
        <w:rPr>
          <w:rFonts w:ascii="Arial Narrow" w:hAnsi="Arial Narrow"/>
          <w:b/>
          <w:sz w:val="18"/>
          <w:szCs w:val="18"/>
          <w:u w:val="single"/>
        </w:rPr>
        <w:t>pCi</w:t>
      </w:r>
      <w:proofErr w:type="spellEnd"/>
      <w:r>
        <w:rPr>
          <w:rFonts w:ascii="Arial Narrow" w:hAnsi="Arial Narrow"/>
          <w:b/>
          <w:sz w:val="18"/>
          <w:szCs w:val="18"/>
          <w:u w:val="single"/>
        </w:rPr>
        <w:t>/L)</w:t>
      </w:r>
      <w:r>
        <w:rPr>
          <w:rFonts w:ascii="Arial Narrow" w:hAnsi="Arial Narrow"/>
          <w:b/>
          <w:sz w:val="18"/>
          <w:szCs w:val="18"/>
        </w:rPr>
        <w:t>:</w:t>
      </w:r>
      <w:r>
        <w:rPr>
          <w:rFonts w:ascii="Arial Narrow" w:hAnsi="Arial Narrow"/>
          <w:sz w:val="18"/>
          <w:szCs w:val="18"/>
        </w:rPr>
        <w:t xml:space="preserve"> a measure of the radioactivity in water.</w:t>
      </w:r>
    </w:p>
    <w:p w14:paraId="109A66AB"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Millirems per Year (mrem/</w:t>
      </w:r>
      <w:proofErr w:type="spellStart"/>
      <w:r>
        <w:rPr>
          <w:rFonts w:ascii="Arial Narrow" w:hAnsi="Arial Narrow"/>
          <w:b/>
          <w:sz w:val="18"/>
          <w:szCs w:val="18"/>
          <w:u w:val="single"/>
        </w:rPr>
        <w:t>yr</w:t>
      </w:r>
      <w:proofErr w:type="spellEnd"/>
      <w:r>
        <w:rPr>
          <w:rFonts w:ascii="Arial Narrow" w:hAnsi="Arial Narrow"/>
          <w:b/>
          <w:sz w:val="18"/>
          <w:szCs w:val="18"/>
          <w:u w:val="single"/>
        </w:rPr>
        <w:t>)</w:t>
      </w:r>
      <w:r>
        <w:rPr>
          <w:rFonts w:ascii="Arial Narrow" w:hAnsi="Arial Narrow"/>
          <w:b/>
          <w:sz w:val="18"/>
          <w:szCs w:val="18"/>
        </w:rPr>
        <w:t>:</w:t>
      </w:r>
      <w:r>
        <w:rPr>
          <w:rFonts w:ascii="Arial Narrow" w:hAnsi="Arial Narrow"/>
          <w:sz w:val="18"/>
          <w:szCs w:val="18"/>
        </w:rPr>
        <w:t xml:space="preserve"> measure of radiation absorbed by the body.</w:t>
      </w:r>
    </w:p>
    <w:p w14:paraId="0E616473" w14:textId="77777777" w:rsidR="00962FED" w:rsidRDefault="00962FED" w:rsidP="00962FED">
      <w:pPr>
        <w:rPr>
          <w:rFonts w:ascii="Arial Narrow" w:hAnsi="Arial Narrow"/>
          <w:sz w:val="18"/>
          <w:szCs w:val="18"/>
        </w:rPr>
      </w:pPr>
      <w:r>
        <w:rPr>
          <w:rFonts w:ascii="Arial Narrow" w:hAnsi="Arial Narrow"/>
          <w:b/>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ascii="Arial" w:hAnsi="Arial" w:cs="Arial"/>
          <w:sz w:val="18"/>
          <w:szCs w:val="18"/>
        </w:rPr>
        <w:t>.</w:t>
      </w:r>
    </w:p>
    <w:p w14:paraId="49573757"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Nephelometric Turbidity Unit (NTU)</w:t>
      </w:r>
      <w:r>
        <w:rPr>
          <w:rFonts w:ascii="Arial Narrow" w:hAnsi="Arial Narrow"/>
          <w:b/>
          <w:sz w:val="18"/>
          <w:szCs w:val="18"/>
        </w:rPr>
        <w:t>:</w:t>
      </w:r>
      <w:r>
        <w:rPr>
          <w:rFonts w:ascii="Arial Narrow" w:hAnsi="Arial Narrow"/>
          <w:sz w:val="18"/>
          <w:szCs w:val="18"/>
        </w:rPr>
        <w:t xml:space="preserve"> a measure of the clarity of water. Turbidity in excess of 5 NTU is just noticeable to the average person. Turbidity is not regulated for groundwater systems.</w:t>
      </w:r>
    </w:p>
    <w:p w14:paraId="31F2DAD9"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Running Annual Average (RAA):</w:t>
      </w:r>
      <w:r>
        <w:rPr>
          <w:rFonts w:ascii="Arial Narrow" w:hAnsi="Arial Narrow"/>
          <w:sz w:val="18"/>
          <w:szCs w:val="18"/>
        </w:rPr>
        <w:t xml:space="preserve">  an average of sample results obtained over the most current 12 months and used to determine compliance with MCLs.</w:t>
      </w:r>
    </w:p>
    <w:p w14:paraId="4CC2934B"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14:paraId="5F9983A1" w14:textId="77777777" w:rsidR="00962FED" w:rsidRDefault="00962FED" w:rsidP="00962FED">
      <w:pPr>
        <w:widowControl w:val="0"/>
        <w:autoSpaceDE w:val="0"/>
        <w:autoSpaceDN w:val="0"/>
        <w:adjustRightInd w:val="0"/>
        <w:rPr>
          <w:rFonts w:ascii="Arial Narrow" w:hAnsi="Arial Narrow"/>
          <w:sz w:val="18"/>
          <w:szCs w:val="18"/>
        </w:rPr>
      </w:pPr>
      <w:r>
        <w:rPr>
          <w:rFonts w:ascii="Arial Narrow" w:hAnsi="Arial Narrow"/>
          <w:sz w:val="18"/>
          <w:szCs w:val="18"/>
        </w:rPr>
        <w:br w:type="page"/>
      </w:r>
    </w:p>
    <w:p w14:paraId="1F5B9A19" w14:textId="77777777" w:rsidR="00962FED" w:rsidRDefault="00962FED" w:rsidP="00962FED">
      <w:pPr>
        <w:rPr>
          <w:rFonts w:ascii="Arial Narrow" w:hAnsi="Arial Narrow"/>
          <w:sz w:val="18"/>
          <w:szCs w:val="18"/>
        </w:rPr>
        <w:sectPr w:rsidR="00962FED">
          <w:type w:val="continuous"/>
          <w:pgSz w:w="12240" w:h="15840"/>
          <w:pgMar w:top="720" w:right="720" w:bottom="720" w:left="720" w:header="720" w:footer="720" w:gutter="0"/>
          <w:pgNumType w:start="1"/>
          <w:cols w:num="2" w:space="288"/>
        </w:sectPr>
      </w:pPr>
    </w:p>
    <w:p w14:paraId="1833660F" w14:textId="77777777" w:rsidR="00962FED" w:rsidRDefault="00962FED" w:rsidP="00962FED">
      <w:pPr>
        <w:widowControl w:val="0"/>
        <w:autoSpaceDE w:val="0"/>
        <w:autoSpaceDN w:val="0"/>
        <w:adjustRightInd w:val="0"/>
        <w:spacing w:after="120"/>
        <w:jc w:val="center"/>
        <w:rPr>
          <w:rFonts w:ascii="Arial Narrow" w:hAnsi="Arial Narrow"/>
          <w:b/>
          <w:sz w:val="18"/>
          <w:szCs w:val="18"/>
        </w:rPr>
      </w:pPr>
      <w:r>
        <w:rPr>
          <w:rFonts w:ascii="Arial Narrow" w:hAnsi="Arial Narrow"/>
          <w:b/>
          <w:sz w:val="18"/>
          <w:szCs w:val="18"/>
        </w:rPr>
        <w:lastRenderedPageBreak/>
        <w:t>Testing Results for: City of Leroy</w:t>
      </w:r>
    </w:p>
    <w:p w14:paraId="06DF110A" w14:textId="77777777" w:rsidR="00962FED" w:rsidRDefault="00962FED" w:rsidP="00962FED">
      <w:pPr>
        <w:widowControl w:val="0"/>
        <w:autoSpaceDE w:val="0"/>
        <w:autoSpaceDN w:val="0"/>
        <w:adjustRightInd w:val="0"/>
        <w:jc w:val="both"/>
        <w:rPr>
          <w:rFonts w:ascii="Arial Narrow" w:hAnsi="Arial Narrow"/>
          <w:sz w:val="6"/>
          <w:szCs w:val="6"/>
        </w:rPr>
      </w:pPr>
    </w:p>
    <w:p w14:paraId="369D59F7" w14:textId="77777777" w:rsidR="00962FED" w:rsidRDefault="00962FED" w:rsidP="00962FE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70"/>
        <w:gridCol w:w="990"/>
        <w:gridCol w:w="990"/>
        <w:gridCol w:w="630"/>
        <w:gridCol w:w="540"/>
        <w:gridCol w:w="810"/>
        <w:gridCol w:w="3420"/>
      </w:tblGrid>
      <w:tr w:rsidR="00962FED" w14:paraId="2B97C7D2" w14:textId="77777777" w:rsidTr="00962FED">
        <w:trPr>
          <w:trHeight w:val="418"/>
        </w:trPr>
        <w:tc>
          <w:tcPr>
            <w:tcW w:w="2250" w:type="dxa"/>
            <w:tcBorders>
              <w:top w:val="single" w:sz="4" w:space="0" w:color="auto"/>
              <w:left w:val="single" w:sz="4" w:space="0" w:color="auto"/>
              <w:bottom w:val="single" w:sz="4" w:space="0" w:color="auto"/>
              <w:right w:val="single" w:sz="4" w:space="0" w:color="auto"/>
            </w:tcBorders>
            <w:vAlign w:val="center"/>
            <w:hideMark/>
          </w:tcPr>
          <w:p w14:paraId="4D912E73" w14:textId="77777777" w:rsidR="00962FED" w:rsidRDefault="00962FED">
            <w:pPr>
              <w:widowControl w:val="0"/>
              <w:autoSpaceDE w:val="0"/>
              <w:autoSpaceDN w:val="0"/>
              <w:adjustRightInd w:val="0"/>
              <w:spacing w:line="256" w:lineRule="auto"/>
              <w:jc w:val="center"/>
              <w:rPr>
                <w:rFonts w:ascii="Arial Narrow" w:hAnsi="Arial Narrow"/>
                <w:b/>
                <w:sz w:val="18"/>
                <w:szCs w:val="18"/>
              </w:rPr>
            </w:pPr>
            <w:bookmarkStart w:id="1" w:name="TABLE_TTHM"/>
            <w:r>
              <w:rPr>
                <w:rFonts w:ascii="Arial Narrow" w:hAnsi="Arial Narrow"/>
                <w:b/>
                <w:sz w:val="18"/>
                <w:szCs w:val="18"/>
              </w:rPr>
              <w:t>Disinfection Byproducts</w:t>
            </w:r>
            <w:bookmarkEnd w:id="1"/>
          </w:p>
        </w:tc>
        <w:tc>
          <w:tcPr>
            <w:tcW w:w="1170" w:type="dxa"/>
            <w:tcBorders>
              <w:top w:val="single" w:sz="4" w:space="0" w:color="auto"/>
              <w:left w:val="single" w:sz="4" w:space="0" w:color="auto"/>
              <w:bottom w:val="single" w:sz="4" w:space="0" w:color="auto"/>
              <w:right w:val="single" w:sz="4" w:space="0" w:color="auto"/>
            </w:tcBorders>
            <w:vAlign w:val="center"/>
            <w:hideMark/>
          </w:tcPr>
          <w:p w14:paraId="55AFC3D3"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F84B85"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Highest RAA</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760D4D"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Range</w:t>
            </w:r>
          </w:p>
          <w:p w14:paraId="3DE91099" w14:textId="77777777" w:rsidR="00962FED" w:rsidRDefault="00962FED">
            <w:pPr>
              <w:widowControl w:val="0"/>
              <w:autoSpaceDE w:val="0"/>
              <w:autoSpaceDN w:val="0"/>
              <w:adjustRightInd w:val="0"/>
              <w:spacing w:line="256" w:lineRule="auto"/>
              <w:jc w:val="center"/>
              <w:rPr>
                <w:rFonts w:ascii="Arial Narrow" w:hAnsi="Arial Narrow"/>
                <w:b/>
                <w:sz w:val="16"/>
                <w:szCs w:val="16"/>
              </w:rPr>
            </w:pPr>
            <w:r>
              <w:rPr>
                <w:rFonts w:ascii="Arial Narrow" w:hAnsi="Arial Narrow"/>
                <w:b/>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14:paraId="312E9E51"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47C5002" w14:textId="77777777" w:rsidR="00962FED" w:rsidRDefault="00962FED">
            <w:pPr>
              <w:widowControl w:val="0"/>
              <w:autoSpaceDE w:val="0"/>
              <w:autoSpaceDN w:val="0"/>
              <w:adjustRightInd w:val="0"/>
              <w:spacing w:line="256" w:lineRule="auto"/>
              <w:jc w:val="center"/>
              <w:rPr>
                <w:rFonts w:ascii="Arial Narrow" w:hAnsi="Arial Narrow"/>
                <w:b/>
                <w:sz w:val="18"/>
                <w:szCs w:val="18"/>
              </w:rPr>
            </w:pPr>
            <w:smartTag w:uri="urn:schemas-microsoft-com:office:smarttags" w:element="stockticker">
              <w:r>
                <w:rPr>
                  <w:rFonts w:ascii="Arial Narrow" w:hAnsi="Arial Narrow"/>
                  <w:b/>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10163A9D"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FD3635D" w14:textId="77777777" w:rsidR="00962FED" w:rsidRDefault="00962FED">
            <w:pPr>
              <w:widowControl w:val="0"/>
              <w:autoSpaceDE w:val="0"/>
              <w:autoSpaceDN w:val="0"/>
              <w:adjustRightInd w:val="0"/>
              <w:spacing w:line="256" w:lineRule="auto"/>
              <w:jc w:val="both"/>
              <w:rPr>
                <w:rFonts w:ascii="Arial Narrow" w:hAnsi="Arial Narrow"/>
                <w:b/>
                <w:sz w:val="18"/>
                <w:szCs w:val="18"/>
              </w:rPr>
            </w:pPr>
            <w:r>
              <w:rPr>
                <w:rFonts w:ascii="Arial Narrow" w:hAnsi="Arial Narrow"/>
                <w:b/>
                <w:sz w:val="18"/>
                <w:szCs w:val="18"/>
              </w:rPr>
              <w:t>Typical Source</w:t>
            </w:r>
          </w:p>
        </w:tc>
      </w:tr>
      <w:tr w:rsidR="00962FED" w14:paraId="5DFAB077" w14:textId="77777777" w:rsidTr="00962FED">
        <w:tc>
          <w:tcPr>
            <w:tcW w:w="2250" w:type="dxa"/>
            <w:tcBorders>
              <w:top w:val="single" w:sz="4" w:space="0" w:color="auto"/>
              <w:left w:val="single" w:sz="4" w:space="0" w:color="auto"/>
              <w:bottom w:val="single" w:sz="4" w:space="0" w:color="auto"/>
              <w:right w:val="single" w:sz="4" w:space="0" w:color="auto"/>
            </w:tcBorders>
            <w:vAlign w:val="center"/>
            <w:hideMark/>
          </w:tcPr>
          <w:p w14:paraId="78D97F61"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 xml:space="preserve"> TOTAL HALOACETIC ACIDS (HAA5)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F8A00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2020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1F124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46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0C949E"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23 - 66 </w:t>
            </w:r>
          </w:p>
        </w:tc>
        <w:tc>
          <w:tcPr>
            <w:tcW w:w="630" w:type="dxa"/>
            <w:tcBorders>
              <w:top w:val="single" w:sz="4" w:space="0" w:color="auto"/>
              <w:left w:val="single" w:sz="4" w:space="0" w:color="auto"/>
              <w:bottom w:val="single" w:sz="4" w:space="0" w:color="auto"/>
              <w:right w:val="single" w:sz="4" w:space="0" w:color="auto"/>
            </w:tcBorders>
            <w:vAlign w:val="center"/>
            <w:hideMark/>
          </w:tcPr>
          <w:p w14:paraId="4BAE4A0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ppb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85B36E6"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60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E560A8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0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5DE58A0"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 xml:space="preserve"> By-product of drinking water disinfection </w:t>
            </w:r>
          </w:p>
        </w:tc>
      </w:tr>
      <w:tr w:rsidR="00962FED" w14:paraId="449DD20F" w14:textId="77777777" w:rsidTr="00962FED">
        <w:tc>
          <w:tcPr>
            <w:tcW w:w="2250" w:type="dxa"/>
            <w:tcBorders>
              <w:top w:val="single" w:sz="4" w:space="0" w:color="auto"/>
              <w:left w:val="single" w:sz="4" w:space="0" w:color="auto"/>
              <w:bottom w:val="single" w:sz="4" w:space="0" w:color="auto"/>
              <w:right w:val="single" w:sz="4" w:space="0" w:color="auto"/>
            </w:tcBorders>
            <w:vAlign w:val="center"/>
            <w:hideMark/>
          </w:tcPr>
          <w:p w14:paraId="7550A3DD"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 xml:space="preserve"> TOTAL TRIHALOMETHANES (TTHMs)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1AB3EEF"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2020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9A3529"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61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F633AB"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32 - 66 </w:t>
            </w:r>
          </w:p>
        </w:tc>
        <w:tc>
          <w:tcPr>
            <w:tcW w:w="630" w:type="dxa"/>
            <w:tcBorders>
              <w:top w:val="single" w:sz="4" w:space="0" w:color="auto"/>
              <w:left w:val="single" w:sz="4" w:space="0" w:color="auto"/>
              <w:bottom w:val="single" w:sz="4" w:space="0" w:color="auto"/>
              <w:right w:val="single" w:sz="4" w:space="0" w:color="auto"/>
            </w:tcBorders>
            <w:vAlign w:val="center"/>
            <w:hideMark/>
          </w:tcPr>
          <w:p w14:paraId="772915C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ppb </w:t>
            </w:r>
          </w:p>
        </w:tc>
        <w:tc>
          <w:tcPr>
            <w:tcW w:w="540" w:type="dxa"/>
            <w:tcBorders>
              <w:top w:val="single" w:sz="4" w:space="0" w:color="auto"/>
              <w:left w:val="single" w:sz="4" w:space="0" w:color="auto"/>
              <w:bottom w:val="single" w:sz="4" w:space="0" w:color="auto"/>
              <w:right w:val="single" w:sz="4" w:space="0" w:color="auto"/>
            </w:tcBorders>
            <w:vAlign w:val="center"/>
            <w:hideMark/>
          </w:tcPr>
          <w:p w14:paraId="7E35CB1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80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0BCE9A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0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A5B88DA"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 xml:space="preserve"> By-product of drinking water chlorination </w:t>
            </w:r>
          </w:p>
        </w:tc>
      </w:tr>
    </w:tbl>
    <w:p w14:paraId="7590727F" w14:textId="77777777" w:rsidR="00962FED" w:rsidRDefault="00962FED" w:rsidP="00962FE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50"/>
        <w:gridCol w:w="990"/>
        <w:gridCol w:w="1080"/>
        <w:gridCol w:w="720"/>
        <w:gridCol w:w="720"/>
        <w:gridCol w:w="900"/>
        <w:gridCol w:w="3060"/>
      </w:tblGrid>
      <w:tr w:rsidR="00962FED" w14:paraId="2E6C0C83" w14:textId="77777777" w:rsidTr="00962FED">
        <w:trPr>
          <w:trHeight w:val="418"/>
        </w:trPr>
        <w:tc>
          <w:tcPr>
            <w:tcW w:w="1980" w:type="dxa"/>
            <w:tcBorders>
              <w:top w:val="single" w:sz="4" w:space="0" w:color="auto"/>
              <w:left w:val="single" w:sz="4" w:space="0" w:color="auto"/>
              <w:bottom w:val="single" w:sz="4" w:space="0" w:color="auto"/>
              <w:right w:val="single" w:sz="4" w:space="0" w:color="auto"/>
            </w:tcBorders>
            <w:vAlign w:val="center"/>
            <w:hideMark/>
          </w:tcPr>
          <w:p w14:paraId="4185654D" w14:textId="77777777" w:rsidR="00962FED" w:rsidRDefault="00962FED">
            <w:pPr>
              <w:widowControl w:val="0"/>
              <w:autoSpaceDE w:val="0"/>
              <w:autoSpaceDN w:val="0"/>
              <w:adjustRightInd w:val="0"/>
              <w:spacing w:line="256" w:lineRule="auto"/>
              <w:jc w:val="center"/>
              <w:rPr>
                <w:rFonts w:ascii="Arial Narrow" w:hAnsi="Arial Narrow"/>
                <w:b/>
                <w:sz w:val="18"/>
                <w:szCs w:val="18"/>
              </w:rPr>
            </w:pPr>
            <w:bookmarkStart w:id="2" w:name="TABLE_90TH"/>
            <w:r>
              <w:rPr>
                <w:rFonts w:ascii="Arial Narrow" w:hAnsi="Arial Narrow"/>
                <w:b/>
                <w:sz w:val="18"/>
                <w:szCs w:val="18"/>
              </w:rPr>
              <w:t>Lead and Copper</w:t>
            </w:r>
            <w:bookmarkEnd w:id="2"/>
          </w:p>
        </w:tc>
        <w:tc>
          <w:tcPr>
            <w:tcW w:w="1350" w:type="dxa"/>
            <w:tcBorders>
              <w:top w:val="single" w:sz="4" w:space="0" w:color="auto"/>
              <w:left w:val="single" w:sz="4" w:space="0" w:color="auto"/>
              <w:bottom w:val="single" w:sz="4" w:space="0" w:color="auto"/>
              <w:right w:val="single" w:sz="4" w:space="0" w:color="auto"/>
            </w:tcBorders>
            <w:vAlign w:val="center"/>
            <w:hideMark/>
          </w:tcPr>
          <w:p w14:paraId="358C1BDB"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157514"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90</w:t>
            </w:r>
            <w:r>
              <w:rPr>
                <w:rFonts w:ascii="Arial Narrow" w:hAnsi="Arial Narrow"/>
                <w:b/>
                <w:sz w:val="18"/>
                <w:szCs w:val="18"/>
                <w:vertAlign w:val="superscript"/>
              </w:rPr>
              <w:t>th</w:t>
            </w:r>
            <w:r>
              <w:rPr>
                <w:rFonts w:ascii="Arial Narrow" w:hAnsi="Arial Narrow"/>
                <w:b/>
                <w:sz w:val="18"/>
                <w:szCs w:val="18"/>
              </w:rPr>
              <w:t xml:space="preserve"> Percentile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3955E8"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Range</w:t>
            </w:r>
          </w:p>
          <w:p w14:paraId="6FA196B8" w14:textId="77777777" w:rsidR="00962FED" w:rsidRDefault="00962FED">
            <w:pPr>
              <w:widowControl w:val="0"/>
              <w:autoSpaceDE w:val="0"/>
              <w:autoSpaceDN w:val="0"/>
              <w:adjustRightInd w:val="0"/>
              <w:spacing w:line="256" w:lineRule="auto"/>
              <w:jc w:val="center"/>
              <w:rPr>
                <w:rFonts w:ascii="Arial Narrow" w:hAnsi="Arial Narrow"/>
                <w:b/>
                <w:sz w:val="16"/>
                <w:szCs w:val="16"/>
              </w:rPr>
            </w:pPr>
            <w:r>
              <w:rPr>
                <w:rFonts w:ascii="Arial Narrow" w:hAnsi="Arial Narrow"/>
                <w:b/>
                <w:sz w:val="16"/>
                <w:szCs w:val="16"/>
              </w:rPr>
              <w:t>(low/high)</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201133"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408AD9"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AL</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1B7EF2"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Sites Over AL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EE1FB22" w14:textId="77777777" w:rsidR="00962FED" w:rsidRDefault="00962FED">
            <w:pPr>
              <w:widowControl w:val="0"/>
              <w:autoSpaceDE w:val="0"/>
              <w:autoSpaceDN w:val="0"/>
              <w:adjustRightInd w:val="0"/>
              <w:spacing w:line="256" w:lineRule="auto"/>
              <w:jc w:val="both"/>
              <w:rPr>
                <w:rFonts w:ascii="Arial Narrow" w:hAnsi="Arial Narrow"/>
                <w:b/>
                <w:sz w:val="18"/>
                <w:szCs w:val="18"/>
              </w:rPr>
            </w:pPr>
            <w:r>
              <w:rPr>
                <w:rFonts w:ascii="Arial Narrow" w:hAnsi="Arial Narrow"/>
                <w:b/>
                <w:sz w:val="18"/>
                <w:szCs w:val="18"/>
              </w:rPr>
              <w:t>Typical Source</w:t>
            </w:r>
          </w:p>
        </w:tc>
      </w:tr>
      <w:tr w:rsidR="00962FED" w14:paraId="398AAD93" w14:textId="77777777" w:rsidTr="00962FED">
        <w:tc>
          <w:tcPr>
            <w:tcW w:w="1980" w:type="dxa"/>
            <w:tcBorders>
              <w:top w:val="single" w:sz="4" w:space="0" w:color="auto"/>
              <w:left w:val="single" w:sz="4" w:space="0" w:color="auto"/>
              <w:bottom w:val="single" w:sz="4" w:space="0" w:color="auto"/>
              <w:right w:val="single" w:sz="4" w:space="0" w:color="auto"/>
            </w:tcBorders>
            <w:vAlign w:val="center"/>
            <w:hideMark/>
          </w:tcPr>
          <w:p w14:paraId="0228CA2C"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COPPER, FREE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E09F8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2017 - 2019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54B19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0.014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2E03F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0.0053 - 0.031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59E15C"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ppm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2751B9"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377151B"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A7159B2"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Corrosion of household plumbing</w:t>
            </w:r>
          </w:p>
        </w:tc>
      </w:tr>
    </w:tbl>
    <w:p w14:paraId="1831A4D1" w14:textId="77777777" w:rsidR="00962FED" w:rsidRDefault="00962FED" w:rsidP="00962FED">
      <w:pPr>
        <w:spacing w:after="60"/>
        <w:rPr>
          <w:rFonts w:ascii="Arial Narrow" w:hAnsi="Arial Narrow" w:cs="Helv"/>
          <w:sz w:val="18"/>
          <w:szCs w:val="18"/>
        </w:rPr>
      </w:pPr>
      <w:r>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5" w:history="1">
        <w:r>
          <w:rPr>
            <w:rStyle w:val="Hyperlink"/>
            <w:rFonts w:ascii="Arial Narrow" w:hAnsi="Arial Narrow" w:cs="Helv"/>
            <w:sz w:val="18"/>
            <w:szCs w:val="18"/>
          </w:rPr>
          <w:t>http://www.epa.gov/safewater/lead</w:t>
        </w:r>
      </w:hyperlink>
      <w:r>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250"/>
        <w:gridCol w:w="1260"/>
        <w:gridCol w:w="1620"/>
        <w:gridCol w:w="2610"/>
      </w:tblGrid>
      <w:tr w:rsidR="00962FED" w14:paraId="1E6B62EC" w14:textId="77777777" w:rsidTr="00962FED">
        <w:trPr>
          <w:trHeight w:val="144"/>
          <w:tblHeader/>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14:paraId="438C932F" w14:textId="77777777" w:rsidR="00962FED" w:rsidRDefault="00962FED">
            <w:pPr>
              <w:widowControl w:val="0"/>
              <w:autoSpaceDE w:val="0"/>
              <w:autoSpaceDN w:val="0"/>
              <w:adjustRightInd w:val="0"/>
              <w:spacing w:line="256" w:lineRule="auto"/>
              <w:jc w:val="center"/>
              <w:rPr>
                <w:rFonts w:ascii="Arial Narrow" w:hAnsi="Arial Narrow"/>
                <w:b/>
                <w:sz w:val="18"/>
                <w:szCs w:val="18"/>
              </w:rPr>
            </w:pPr>
            <w:bookmarkStart w:id="3" w:name="TABLE_MRDL2"/>
            <w:bookmarkEnd w:id="3"/>
            <w:r>
              <w:rPr>
                <w:rFonts w:ascii="Arial Narrow" w:hAnsi="Arial Narrow"/>
                <w:b/>
                <w:sz w:val="18"/>
                <w:szCs w:val="18"/>
              </w:rPr>
              <w:t>Chlorine/Chloramines</w:t>
            </w:r>
          </w:p>
          <w:p w14:paraId="02F740D4"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Maximum Disinfection Level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27EB4D1"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MPA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1EBB1C9"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MPA Units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10402A"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C7A646D"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RAA Units</w:t>
            </w:r>
          </w:p>
        </w:tc>
      </w:tr>
      <w:tr w:rsidR="00962FED" w14:paraId="5F22FB05" w14:textId="77777777" w:rsidTr="00962FED">
        <w:trPr>
          <w:trHeight w:hRule="exact" w:val="20"/>
          <w:tblHeade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BEA97D" w14:textId="77777777" w:rsidR="00962FED" w:rsidRDefault="00962FED">
            <w:pPr>
              <w:widowControl w:val="0"/>
              <w:autoSpaceDE w:val="0"/>
              <w:autoSpaceDN w:val="0"/>
              <w:adjustRightInd w:val="0"/>
              <w:spacing w:line="256" w:lineRule="auto"/>
              <w:jc w:val="both"/>
              <w:rPr>
                <w:rFonts w:ascii="Arial Narrow" w:hAnsi="Arial Narrow"/>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14:paraId="6578EB43"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AE654C9"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214F8EFE"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042D7660"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r>
      <w:tr w:rsidR="00962FED" w14:paraId="51BED2C8" w14:textId="77777777" w:rsidTr="00962FED">
        <w:trPr>
          <w:tblHeader/>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14:paraId="5C04C6DB"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02/01/2020 - 02/29/2020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E4DA9CF"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4783367"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58E20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2.4</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6E3870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r>
    </w:tbl>
    <w:p w14:paraId="20A91CF2" w14:textId="77777777" w:rsidR="00962FED" w:rsidRDefault="00962FED" w:rsidP="00962FED">
      <w:pPr>
        <w:widowControl w:val="0"/>
        <w:autoSpaceDE w:val="0"/>
        <w:autoSpaceDN w:val="0"/>
        <w:adjustRightInd w:val="0"/>
        <w:jc w:val="both"/>
        <w:rPr>
          <w:rFonts w:ascii="Arial Narrow" w:hAnsi="Arial Narrow"/>
          <w:sz w:val="6"/>
          <w:szCs w:val="6"/>
        </w:rPr>
      </w:pPr>
      <w:bookmarkStart w:id="4" w:name="TABLE_RADS_REG"/>
      <w:bookmarkEnd w:id="4"/>
      <w:r>
        <w:rPr>
          <w:rFonts w:ascii="Arial Narrow" w:hAnsi="Arial Narrow"/>
          <w:sz w:val="6"/>
          <w:szCs w:val="6"/>
        </w:rPr>
        <w:t xml:space="preserve">                                                                  </w:t>
      </w:r>
    </w:p>
    <w:p w14:paraId="12C84509" w14:textId="77777777" w:rsidR="00962FED" w:rsidRDefault="00962FED" w:rsidP="00962FED">
      <w:pPr>
        <w:widowControl w:val="0"/>
        <w:autoSpaceDE w:val="0"/>
        <w:autoSpaceDN w:val="0"/>
        <w:adjustRightInd w:val="0"/>
        <w:spacing w:after="60"/>
        <w:jc w:val="both"/>
        <w:rPr>
          <w:rFonts w:ascii="Arial Narrow" w:hAnsi="Arial Narrow"/>
          <w:sz w:val="18"/>
          <w:szCs w:val="18"/>
        </w:rPr>
      </w:pPr>
      <w:r>
        <w:rPr>
          <w:rFonts w:ascii="Arial Narrow" w:hAnsi="Arial Narrow"/>
          <w:sz w:val="18"/>
          <w:szCs w:val="18"/>
        </w:rPr>
        <w:t xml:space="preserve">During the 2020 calendar year, we had </w:t>
      </w:r>
      <w:r w:rsidR="005A0E4B">
        <w:rPr>
          <w:rFonts w:ascii="Arial Narrow" w:hAnsi="Arial Narrow"/>
          <w:sz w:val="18"/>
          <w:szCs w:val="18"/>
        </w:rPr>
        <w:t xml:space="preserve">no </w:t>
      </w:r>
      <w:r>
        <w:rPr>
          <w:rFonts w:ascii="Arial Narrow" w:hAnsi="Arial Narrow"/>
          <w:sz w:val="18"/>
          <w:szCs w:val="18"/>
        </w:rPr>
        <w:t>violation(s) of drinking water regulations.</w:t>
      </w:r>
    </w:p>
    <w:p w14:paraId="280D2AEF" w14:textId="77777777" w:rsidR="00962FED" w:rsidRDefault="00962FED" w:rsidP="00962FED">
      <w:pPr>
        <w:rPr>
          <w:rFonts w:ascii="Arial Narrow" w:eastAsia="Calibri" w:hAnsi="Arial Narrow"/>
          <w:sz w:val="6"/>
          <w:szCs w:val="6"/>
        </w:rPr>
      </w:pPr>
      <w:bookmarkStart w:id="5" w:name="TABLE_VIOLATIONS2"/>
      <w:bookmarkEnd w:id="5"/>
    </w:p>
    <w:p w14:paraId="1C34E34D" w14:textId="77777777" w:rsidR="00962FED" w:rsidRDefault="00962FED" w:rsidP="00962FED">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Additional Required Health Effects Language:</w:t>
      </w:r>
    </w:p>
    <w:p w14:paraId="3400B799" w14:textId="77777777" w:rsidR="00962FED" w:rsidRDefault="00962FED" w:rsidP="00962FED">
      <w:pPr>
        <w:widowControl w:val="0"/>
        <w:autoSpaceDE w:val="0"/>
        <w:autoSpaceDN w:val="0"/>
        <w:adjustRightInd w:val="0"/>
        <w:spacing w:after="20"/>
        <w:jc w:val="both"/>
        <w:rPr>
          <w:rFonts w:ascii="Arial Narrow" w:hAnsi="Arial Narrow"/>
          <w:sz w:val="18"/>
          <w:szCs w:val="18"/>
        </w:rPr>
      </w:pPr>
    </w:p>
    <w:p w14:paraId="1A902C05" w14:textId="77777777" w:rsidR="00962FED" w:rsidRDefault="00962FED" w:rsidP="00962FED">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 xml:space="preserve">Some people who drink water containing </w:t>
      </w:r>
      <w:proofErr w:type="spellStart"/>
      <w:r>
        <w:rPr>
          <w:rFonts w:ascii="Arial Narrow" w:hAnsi="Arial Narrow"/>
          <w:sz w:val="18"/>
          <w:szCs w:val="18"/>
        </w:rPr>
        <w:t>haloacetic</w:t>
      </w:r>
      <w:proofErr w:type="spellEnd"/>
      <w:r>
        <w:rPr>
          <w:rFonts w:ascii="Arial Narrow" w:hAnsi="Arial Narrow"/>
          <w:sz w:val="18"/>
          <w:szCs w:val="18"/>
        </w:rPr>
        <w:t xml:space="preserve"> acids in excess of the MCL over many years may have an increased risk of getting cancer.</w:t>
      </w:r>
    </w:p>
    <w:p w14:paraId="27F58194" w14:textId="77777777" w:rsidR="00962FED" w:rsidRDefault="00962FED" w:rsidP="00962FED">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There are no additional required health effects violation notices.</w:t>
      </w:r>
    </w:p>
    <w:p w14:paraId="1078C25E" w14:textId="77777777" w:rsidR="00962FED" w:rsidRDefault="00962FED" w:rsidP="00962FED">
      <w:pPr>
        <w:spacing w:after="60"/>
        <w:rPr>
          <w:rFonts w:ascii="Arial Narrow" w:eastAsia="Calibri" w:hAnsi="Arial Narrow"/>
          <w:sz w:val="18"/>
          <w:szCs w:val="18"/>
        </w:rPr>
      </w:pPr>
    </w:p>
    <w:p w14:paraId="03C53B16" w14:textId="77777777" w:rsidR="00962FED" w:rsidRDefault="00962FED" w:rsidP="00962FED">
      <w:pPr>
        <w:widowControl w:val="0"/>
        <w:autoSpaceDE w:val="0"/>
        <w:autoSpaceDN w:val="0"/>
        <w:adjustRightInd w:val="0"/>
        <w:rPr>
          <w:rFonts w:ascii="Arial Narrow" w:hAnsi="Arial Narrow"/>
          <w:sz w:val="18"/>
          <w:szCs w:val="18"/>
        </w:rPr>
      </w:pPr>
      <w:bookmarkStart w:id="6" w:name="PURCHASES"/>
      <w:r>
        <w:rPr>
          <w:rFonts w:ascii="Arial Narrow" w:hAnsi="Arial Narrow"/>
          <w:sz w:val="18"/>
          <w:szCs w:val="18"/>
        </w:rPr>
        <w:t xml:space="preserve">Some or all of our drinking water is supplied from another water system. The table below lists all of the drinking water contaminants, which were detected during the 2020 calendar year from the water systems that we purchase drinking water from. </w:t>
      </w:r>
    </w:p>
    <w:p w14:paraId="4078718A" w14:textId="77777777" w:rsidR="00962FED" w:rsidRDefault="00962FED" w:rsidP="00962FE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2070"/>
        <w:gridCol w:w="810"/>
        <w:gridCol w:w="1170"/>
        <w:gridCol w:w="540"/>
        <w:gridCol w:w="540"/>
        <w:gridCol w:w="720"/>
        <w:gridCol w:w="2160"/>
      </w:tblGrid>
      <w:tr w:rsidR="00962FED" w14:paraId="391D5893" w14:textId="77777777" w:rsidTr="00962FED">
        <w:trPr>
          <w:trHeight w:val="288"/>
          <w:tblHeader/>
        </w:trPr>
        <w:tc>
          <w:tcPr>
            <w:tcW w:w="1530" w:type="dxa"/>
            <w:tcBorders>
              <w:top w:val="single" w:sz="4" w:space="0" w:color="auto"/>
              <w:left w:val="single" w:sz="4" w:space="0" w:color="auto"/>
              <w:bottom w:val="single" w:sz="4" w:space="0" w:color="auto"/>
              <w:right w:val="single" w:sz="4" w:space="0" w:color="auto"/>
            </w:tcBorders>
            <w:vAlign w:val="center"/>
            <w:hideMark/>
          </w:tcPr>
          <w:p w14:paraId="67A89DF6" w14:textId="77777777" w:rsidR="00962FED" w:rsidRDefault="00962FED">
            <w:pPr>
              <w:widowControl w:val="0"/>
              <w:autoSpaceDE w:val="0"/>
              <w:autoSpaceDN w:val="0"/>
              <w:adjustRightInd w:val="0"/>
              <w:spacing w:line="256" w:lineRule="auto"/>
              <w:jc w:val="center"/>
              <w:rPr>
                <w:rFonts w:ascii="Arial Narrow" w:hAnsi="Arial Narrow"/>
                <w:b/>
                <w:sz w:val="18"/>
                <w:szCs w:val="18"/>
              </w:rPr>
            </w:pPr>
            <w:bookmarkStart w:id="7" w:name="TABLE_NTCRPURCHASE"/>
            <w:r>
              <w:rPr>
                <w:rFonts w:ascii="Arial Narrow" w:hAnsi="Arial Narrow"/>
                <w:b/>
                <w:sz w:val="18"/>
                <w:szCs w:val="18"/>
              </w:rPr>
              <w:t>Regulated Contaminants</w:t>
            </w:r>
            <w:bookmarkEnd w:id="7"/>
          </w:p>
        </w:tc>
        <w:tc>
          <w:tcPr>
            <w:tcW w:w="1260" w:type="dxa"/>
            <w:tcBorders>
              <w:top w:val="single" w:sz="4" w:space="0" w:color="auto"/>
              <w:left w:val="single" w:sz="4" w:space="0" w:color="auto"/>
              <w:bottom w:val="single" w:sz="4" w:space="0" w:color="auto"/>
              <w:right w:val="single" w:sz="4" w:space="0" w:color="auto"/>
            </w:tcBorders>
            <w:vAlign w:val="center"/>
            <w:hideMark/>
          </w:tcPr>
          <w:p w14:paraId="4AC0D69C"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Collection Date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2F5FC41"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Water System</w:t>
            </w:r>
          </w:p>
        </w:tc>
        <w:tc>
          <w:tcPr>
            <w:tcW w:w="810" w:type="dxa"/>
            <w:tcBorders>
              <w:top w:val="single" w:sz="4" w:space="0" w:color="auto"/>
              <w:left w:val="single" w:sz="4" w:space="0" w:color="auto"/>
              <w:bottom w:val="single" w:sz="4" w:space="0" w:color="auto"/>
              <w:right w:val="single" w:sz="4" w:space="0" w:color="auto"/>
            </w:tcBorders>
            <w:vAlign w:val="center"/>
            <w:hideMark/>
          </w:tcPr>
          <w:p w14:paraId="11DB44CC"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Highest Value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3EB1144"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Range</w:t>
            </w:r>
          </w:p>
          <w:p w14:paraId="0C02184D" w14:textId="77777777" w:rsidR="00962FED" w:rsidRDefault="00962FED">
            <w:pPr>
              <w:widowControl w:val="0"/>
              <w:autoSpaceDE w:val="0"/>
              <w:autoSpaceDN w:val="0"/>
              <w:adjustRightInd w:val="0"/>
              <w:spacing w:line="256" w:lineRule="auto"/>
              <w:jc w:val="center"/>
              <w:rPr>
                <w:rFonts w:ascii="Arial Narrow" w:hAnsi="Arial Narrow"/>
                <w:b/>
                <w:sz w:val="16"/>
                <w:szCs w:val="16"/>
              </w:rPr>
            </w:pPr>
            <w:r>
              <w:rPr>
                <w:rFonts w:ascii="Arial Narrow" w:hAnsi="Arial Narrow"/>
                <w:b/>
                <w:sz w:val="16"/>
                <w:szCs w:val="16"/>
              </w:rPr>
              <w:t>(low/high)</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6AF719"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964B9A" w14:textId="77777777" w:rsidR="00962FED" w:rsidRDefault="00962FED">
            <w:pPr>
              <w:widowControl w:val="0"/>
              <w:autoSpaceDE w:val="0"/>
              <w:autoSpaceDN w:val="0"/>
              <w:adjustRightInd w:val="0"/>
              <w:spacing w:line="256" w:lineRule="auto"/>
              <w:jc w:val="center"/>
              <w:rPr>
                <w:rFonts w:ascii="Arial Narrow" w:hAnsi="Arial Narrow"/>
                <w:b/>
                <w:sz w:val="18"/>
                <w:szCs w:val="18"/>
              </w:rPr>
            </w:pPr>
            <w:smartTag w:uri="urn:schemas-microsoft-com:office:smarttags" w:element="stockticker">
              <w:r>
                <w:rPr>
                  <w:rFonts w:ascii="Arial Narrow" w:hAnsi="Arial Narrow"/>
                  <w:b/>
                  <w:sz w:val="18"/>
                  <w:szCs w:val="18"/>
                </w:rPr>
                <w:t>MCL</w:t>
              </w:r>
            </w:smartTag>
          </w:p>
        </w:tc>
        <w:tc>
          <w:tcPr>
            <w:tcW w:w="720" w:type="dxa"/>
            <w:tcBorders>
              <w:top w:val="single" w:sz="4" w:space="0" w:color="auto"/>
              <w:left w:val="single" w:sz="4" w:space="0" w:color="auto"/>
              <w:bottom w:val="single" w:sz="4" w:space="0" w:color="auto"/>
              <w:right w:val="single" w:sz="4" w:space="0" w:color="auto"/>
            </w:tcBorders>
            <w:vAlign w:val="center"/>
            <w:hideMark/>
          </w:tcPr>
          <w:p w14:paraId="39DF44C3"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MCLG</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55DC362" w14:textId="77777777" w:rsidR="00962FED" w:rsidRDefault="00962FED">
            <w:pPr>
              <w:widowControl w:val="0"/>
              <w:autoSpaceDE w:val="0"/>
              <w:autoSpaceDN w:val="0"/>
              <w:adjustRightInd w:val="0"/>
              <w:spacing w:line="256" w:lineRule="auto"/>
              <w:jc w:val="both"/>
              <w:rPr>
                <w:rFonts w:ascii="Arial Narrow" w:hAnsi="Arial Narrow"/>
                <w:b/>
                <w:sz w:val="18"/>
                <w:szCs w:val="18"/>
              </w:rPr>
            </w:pPr>
            <w:r>
              <w:rPr>
                <w:rFonts w:ascii="Arial Narrow" w:hAnsi="Arial Narrow"/>
                <w:b/>
                <w:sz w:val="18"/>
                <w:szCs w:val="18"/>
              </w:rPr>
              <w:t>Typical Source</w:t>
            </w:r>
          </w:p>
        </w:tc>
      </w:tr>
      <w:tr w:rsidR="00962FED" w14:paraId="22439A8B" w14:textId="77777777" w:rsidTr="00962FED">
        <w:trPr>
          <w:tblHeader/>
        </w:trPr>
        <w:tc>
          <w:tcPr>
            <w:tcW w:w="1530" w:type="dxa"/>
            <w:tcBorders>
              <w:top w:val="single" w:sz="4" w:space="0" w:color="auto"/>
              <w:left w:val="single" w:sz="4" w:space="0" w:color="auto"/>
              <w:bottom w:val="single" w:sz="4" w:space="0" w:color="auto"/>
              <w:right w:val="single" w:sz="4" w:space="0" w:color="auto"/>
            </w:tcBorders>
            <w:vAlign w:val="center"/>
            <w:hideMark/>
          </w:tcPr>
          <w:p w14:paraId="35DBCE4E"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BARIUM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86441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5EE8084"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C52C3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0.031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C3DC87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0.031</w:t>
            </w:r>
          </w:p>
        </w:tc>
        <w:tc>
          <w:tcPr>
            <w:tcW w:w="540" w:type="dxa"/>
            <w:tcBorders>
              <w:top w:val="single" w:sz="4" w:space="0" w:color="auto"/>
              <w:left w:val="single" w:sz="4" w:space="0" w:color="auto"/>
              <w:bottom w:val="single" w:sz="4" w:space="0" w:color="auto"/>
              <w:right w:val="single" w:sz="4" w:space="0" w:color="auto"/>
            </w:tcBorders>
            <w:vAlign w:val="center"/>
            <w:hideMark/>
          </w:tcPr>
          <w:p w14:paraId="493F731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2E08C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1282B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2DA5EE"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Discharge from metal refineries</w:t>
            </w:r>
          </w:p>
        </w:tc>
      </w:tr>
      <w:tr w:rsidR="00962FED" w14:paraId="44A6EAE0" w14:textId="77777777" w:rsidTr="00962FED">
        <w:trPr>
          <w:tblHeader/>
        </w:trPr>
        <w:tc>
          <w:tcPr>
            <w:tcW w:w="1530" w:type="dxa"/>
            <w:tcBorders>
              <w:top w:val="single" w:sz="4" w:space="0" w:color="auto"/>
              <w:left w:val="single" w:sz="4" w:space="0" w:color="auto"/>
              <w:bottom w:val="single" w:sz="4" w:space="0" w:color="auto"/>
              <w:right w:val="single" w:sz="4" w:space="0" w:color="auto"/>
            </w:tcBorders>
            <w:vAlign w:val="center"/>
            <w:hideMark/>
          </w:tcPr>
          <w:p w14:paraId="168C7C5F"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CHROMIUM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8C12FE"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6C162E0"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FB2BF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D1FDC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14:paraId="14021989"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14:paraId="2F9A46A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95631D"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100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081F56"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Discharge from steel and pulp mills</w:t>
            </w:r>
          </w:p>
        </w:tc>
      </w:tr>
      <w:tr w:rsidR="00962FED" w14:paraId="43EADDB6" w14:textId="77777777" w:rsidTr="00962FED">
        <w:trPr>
          <w:tblHeader/>
        </w:trPr>
        <w:tc>
          <w:tcPr>
            <w:tcW w:w="1530" w:type="dxa"/>
            <w:tcBorders>
              <w:top w:val="single" w:sz="4" w:space="0" w:color="auto"/>
              <w:left w:val="single" w:sz="4" w:space="0" w:color="auto"/>
              <w:bottom w:val="single" w:sz="4" w:space="0" w:color="auto"/>
              <w:right w:val="single" w:sz="4" w:space="0" w:color="auto"/>
            </w:tcBorders>
            <w:vAlign w:val="center"/>
            <w:hideMark/>
          </w:tcPr>
          <w:p w14:paraId="528D7BE6"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FLUORIDE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70F4F"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D72FAA1"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0F05BD6B"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0.19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407DEC"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0.19</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2BAE96"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14:paraId="71D580E3"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BE80D9"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561CC63"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Natural deposits; Water additive which promotes strong teeth.</w:t>
            </w:r>
          </w:p>
        </w:tc>
      </w:tr>
    </w:tbl>
    <w:p w14:paraId="244870C0" w14:textId="77777777" w:rsidR="00962FED" w:rsidRDefault="00962FED" w:rsidP="00962FED">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218"/>
        <w:gridCol w:w="2544"/>
        <w:gridCol w:w="1090"/>
        <w:gridCol w:w="1732"/>
        <w:gridCol w:w="1200"/>
        <w:gridCol w:w="840"/>
      </w:tblGrid>
      <w:tr w:rsidR="00962FED" w14:paraId="42FDF51E" w14:textId="77777777" w:rsidTr="00962FED">
        <w:trPr>
          <w:trHeight w:val="144"/>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0A1A433B" w14:textId="77777777" w:rsidR="00962FED" w:rsidRDefault="00962FED">
            <w:pPr>
              <w:widowControl w:val="0"/>
              <w:autoSpaceDE w:val="0"/>
              <w:autoSpaceDN w:val="0"/>
              <w:adjustRightInd w:val="0"/>
              <w:spacing w:line="256" w:lineRule="auto"/>
              <w:jc w:val="center"/>
              <w:rPr>
                <w:rFonts w:ascii="Arial Narrow" w:hAnsi="Arial Narrow"/>
                <w:b/>
                <w:sz w:val="18"/>
                <w:szCs w:val="18"/>
              </w:rPr>
            </w:pPr>
            <w:bookmarkStart w:id="8" w:name="TABLE_NTCRPURCHASE_SEC"/>
            <w:r>
              <w:rPr>
                <w:rFonts w:ascii="Arial Narrow" w:hAnsi="Arial Narrow"/>
                <w:b/>
                <w:sz w:val="18"/>
                <w:szCs w:val="18"/>
              </w:rPr>
              <w:t>Secondary Contaminants</w:t>
            </w:r>
            <w:bookmarkEnd w:id="8"/>
          </w:p>
        </w:tc>
        <w:tc>
          <w:tcPr>
            <w:tcW w:w="1218" w:type="dxa"/>
            <w:tcBorders>
              <w:top w:val="single" w:sz="4" w:space="0" w:color="auto"/>
              <w:left w:val="single" w:sz="4" w:space="0" w:color="auto"/>
              <w:bottom w:val="single" w:sz="4" w:space="0" w:color="auto"/>
              <w:right w:val="single" w:sz="4" w:space="0" w:color="auto"/>
            </w:tcBorders>
            <w:vAlign w:val="center"/>
            <w:hideMark/>
          </w:tcPr>
          <w:p w14:paraId="2C91DADE"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Collection Date</w:t>
            </w:r>
          </w:p>
        </w:tc>
        <w:tc>
          <w:tcPr>
            <w:tcW w:w="2544" w:type="dxa"/>
            <w:tcBorders>
              <w:top w:val="single" w:sz="4" w:space="0" w:color="auto"/>
              <w:left w:val="single" w:sz="4" w:space="0" w:color="auto"/>
              <w:bottom w:val="single" w:sz="4" w:space="0" w:color="auto"/>
              <w:right w:val="single" w:sz="4" w:space="0" w:color="auto"/>
            </w:tcBorders>
            <w:vAlign w:val="center"/>
            <w:hideMark/>
          </w:tcPr>
          <w:p w14:paraId="72864578"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Water System</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4241018"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Highest Value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68A3A2B"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Range</w:t>
            </w:r>
          </w:p>
          <w:p w14:paraId="4FE6481B" w14:textId="77777777" w:rsidR="00962FED" w:rsidRDefault="00962FED">
            <w:pPr>
              <w:widowControl w:val="0"/>
              <w:autoSpaceDE w:val="0"/>
              <w:autoSpaceDN w:val="0"/>
              <w:adjustRightInd w:val="0"/>
              <w:spacing w:line="256" w:lineRule="auto"/>
              <w:jc w:val="center"/>
              <w:rPr>
                <w:rFonts w:ascii="Arial Narrow" w:hAnsi="Arial Narrow"/>
                <w:b/>
                <w:sz w:val="16"/>
                <w:szCs w:val="16"/>
              </w:rPr>
            </w:pPr>
            <w:r>
              <w:rPr>
                <w:rFonts w:ascii="Arial Narrow" w:hAnsi="Arial Narrow"/>
                <w:b/>
                <w:sz w:val="16"/>
                <w:szCs w:val="16"/>
              </w:rPr>
              <w:t>(low/high)</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0690E65"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Unit</w:t>
            </w:r>
          </w:p>
        </w:tc>
        <w:tc>
          <w:tcPr>
            <w:tcW w:w="840" w:type="dxa"/>
            <w:tcBorders>
              <w:top w:val="single" w:sz="4" w:space="0" w:color="auto"/>
              <w:left w:val="single" w:sz="4" w:space="0" w:color="auto"/>
              <w:bottom w:val="single" w:sz="4" w:space="0" w:color="auto"/>
              <w:right w:val="single" w:sz="4" w:space="0" w:color="auto"/>
            </w:tcBorders>
            <w:vAlign w:val="center"/>
            <w:hideMark/>
          </w:tcPr>
          <w:p w14:paraId="695A29AE" w14:textId="77777777" w:rsidR="00962FED" w:rsidRDefault="00962FED">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SMCL</w:t>
            </w:r>
          </w:p>
        </w:tc>
      </w:tr>
      <w:tr w:rsidR="00962FED" w14:paraId="5C3FEFFC" w14:textId="77777777" w:rsidTr="00962FED">
        <w:trPr>
          <w:trHeight w:hRule="exact" w:val="20"/>
          <w:tblHeader/>
        </w:trPr>
        <w:tc>
          <w:tcPr>
            <w:tcW w:w="2176" w:type="dxa"/>
            <w:tcBorders>
              <w:top w:val="single" w:sz="4" w:space="0" w:color="auto"/>
              <w:left w:val="single" w:sz="4" w:space="0" w:color="auto"/>
              <w:bottom w:val="single" w:sz="4" w:space="0" w:color="auto"/>
              <w:right w:val="single" w:sz="4" w:space="0" w:color="auto"/>
            </w:tcBorders>
            <w:vAlign w:val="center"/>
          </w:tcPr>
          <w:p w14:paraId="23B151DF" w14:textId="77777777" w:rsidR="00962FED" w:rsidRDefault="00962FED">
            <w:pPr>
              <w:widowControl w:val="0"/>
              <w:autoSpaceDE w:val="0"/>
              <w:autoSpaceDN w:val="0"/>
              <w:adjustRightInd w:val="0"/>
              <w:spacing w:line="256" w:lineRule="auto"/>
              <w:jc w:val="both"/>
              <w:rPr>
                <w:rFonts w:ascii="Arial Narrow" w:hAnsi="Arial Narrow"/>
                <w:sz w:val="18"/>
                <w:szCs w:val="18"/>
              </w:rPr>
            </w:pPr>
          </w:p>
        </w:tc>
        <w:tc>
          <w:tcPr>
            <w:tcW w:w="1218" w:type="dxa"/>
            <w:tcBorders>
              <w:top w:val="single" w:sz="4" w:space="0" w:color="auto"/>
              <w:left w:val="single" w:sz="4" w:space="0" w:color="auto"/>
              <w:bottom w:val="single" w:sz="4" w:space="0" w:color="auto"/>
              <w:right w:val="single" w:sz="4" w:space="0" w:color="auto"/>
            </w:tcBorders>
            <w:vAlign w:val="center"/>
          </w:tcPr>
          <w:p w14:paraId="649EA6E9"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c>
          <w:tcPr>
            <w:tcW w:w="2544" w:type="dxa"/>
            <w:tcBorders>
              <w:top w:val="single" w:sz="4" w:space="0" w:color="auto"/>
              <w:left w:val="single" w:sz="4" w:space="0" w:color="auto"/>
              <w:bottom w:val="single" w:sz="4" w:space="0" w:color="auto"/>
              <w:right w:val="single" w:sz="4" w:space="0" w:color="auto"/>
            </w:tcBorders>
            <w:vAlign w:val="center"/>
          </w:tcPr>
          <w:p w14:paraId="35761CC0" w14:textId="77777777" w:rsidR="00962FED" w:rsidRDefault="00962FED">
            <w:pPr>
              <w:widowControl w:val="0"/>
              <w:autoSpaceDE w:val="0"/>
              <w:autoSpaceDN w:val="0"/>
              <w:adjustRightInd w:val="0"/>
              <w:spacing w:line="256" w:lineRule="auto"/>
              <w:jc w:val="both"/>
              <w:rPr>
                <w:rFonts w:ascii="Arial Narrow" w:hAnsi="Arial Narrow"/>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14:paraId="0F39BF01"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14:paraId="35614741"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14:paraId="6FF763CC"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0BC8B7D" w14:textId="77777777" w:rsidR="00962FED" w:rsidRDefault="00962FED">
            <w:pPr>
              <w:widowControl w:val="0"/>
              <w:autoSpaceDE w:val="0"/>
              <w:autoSpaceDN w:val="0"/>
              <w:adjustRightInd w:val="0"/>
              <w:spacing w:line="256" w:lineRule="auto"/>
              <w:jc w:val="center"/>
              <w:rPr>
                <w:rFonts w:ascii="Arial Narrow" w:hAnsi="Arial Narrow"/>
                <w:sz w:val="18"/>
                <w:szCs w:val="18"/>
              </w:rPr>
            </w:pPr>
          </w:p>
        </w:tc>
      </w:tr>
      <w:tr w:rsidR="00962FED" w14:paraId="54159979"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1BE66B85"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ALKALINITY, TOTAL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1B78B8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296FCAED"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0C8B1B3"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82</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E56046E"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82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4F4D91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38F4D6"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300</w:t>
            </w:r>
          </w:p>
        </w:tc>
      </w:tr>
      <w:tr w:rsidR="00962FED" w14:paraId="5182F371"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5BAD87CE"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ALUMINUM</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B3FC34D"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4834362A"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60ED74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0.038</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264A4F7"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0.038</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A197517"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3DADD9A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0.05</w:t>
            </w:r>
          </w:p>
        </w:tc>
      </w:tr>
      <w:tr w:rsidR="00962FED" w14:paraId="2F5D92AE"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27C21CDB"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CALCIUM</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D9B92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279FE9FA"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CDFDE2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32</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3598EAC"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32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DC351E6"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5929B04E"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200</w:t>
            </w:r>
          </w:p>
        </w:tc>
      </w:tr>
      <w:tr w:rsidR="00962FED" w14:paraId="0566C5C5"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33D0D7BB"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CHLORIDE</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DF0F573"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00538C8"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360422B"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29</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ED772F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29</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A61633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452707E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250</w:t>
            </w:r>
          </w:p>
        </w:tc>
      </w:tr>
      <w:tr w:rsidR="00962FED" w14:paraId="3A3960DF"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52BDC76B"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CONDUCTIVITY @ 25 C UMHOS/CM</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5983E3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4C96D456"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15CCEB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410</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0733CC3"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410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FEEEF77"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UMHO/CM</w:t>
            </w:r>
          </w:p>
        </w:tc>
        <w:tc>
          <w:tcPr>
            <w:tcW w:w="840" w:type="dxa"/>
            <w:tcBorders>
              <w:top w:val="single" w:sz="4" w:space="0" w:color="auto"/>
              <w:left w:val="single" w:sz="4" w:space="0" w:color="auto"/>
              <w:bottom w:val="single" w:sz="4" w:space="0" w:color="auto"/>
              <w:right w:val="single" w:sz="4" w:space="0" w:color="auto"/>
            </w:tcBorders>
            <w:vAlign w:val="center"/>
            <w:hideMark/>
          </w:tcPr>
          <w:p w14:paraId="5C656DFD"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1500</w:t>
            </w:r>
          </w:p>
        </w:tc>
      </w:tr>
      <w:tr w:rsidR="00962FED" w14:paraId="33AE1876"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46461C4F"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HARDNESS, TOTAL (AS CACO3)</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AB8DF9D"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71674680"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2088CBF"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150</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D0C32C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150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8041F3C"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712F03B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400</w:t>
            </w:r>
          </w:p>
        </w:tc>
      </w:tr>
      <w:tr w:rsidR="00962FED" w14:paraId="564F5A19"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38ED3B50"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MAGNESIUM</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0093ABE"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7D1F33DB"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115588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17</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AF270B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17</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1D9DF8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7E607AAE"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150</w:t>
            </w:r>
          </w:p>
        </w:tc>
      </w:tr>
      <w:tr w:rsidR="00962FED" w14:paraId="5ADFDA81"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3D4058B5"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NICKEL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897F99C"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294FB80E"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254B78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0.002</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711394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0.002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ACEB85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5783159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0.1</w:t>
            </w:r>
          </w:p>
        </w:tc>
      </w:tr>
      <w:tr w:rsidR="00962FED" w14:paraId="0F876B43"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58CE7DD9"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PH</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4BED8C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288E45AC"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5139DFD"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7.9</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CA0F03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7.9</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52B564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PH</w:t>
            </w:r>
          </w:p>
        </w:tc>
        <w:tc>
          <w:tcPr>
            <w:tcW w:w="840" w:type="dxa"/>
            <w:tcBorders>
              <w:top w:val="single" w:sz="4" w:space="0" w:color="auto"/>
              <w:left w:val="single" w:sz="4" w:space="0" w:color="auto"/>
              <w:bottom w:val="single" w:sz="4" w:space="0" w:color="auto"/>
              <w:right w:val="single" w:sz="4" w:space="0" w:color="auto"/>
            </w:tcBorders>
            <w:vAlign w:val="center"/>
            <w:hideMark/>
          </w:tcPr>
          <w:p w14:paraId="3A98B5E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8.5</w:t>
            </w:r>
          </w:p>
        </w:tc>
      </w:tr>
      <w:tr w:rsidR="00962FED" w14:paraId="28030A0B"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592AA4FB"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POTASSIUM</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408218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6FA100D"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246B9C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3.1</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E521F8B"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3.1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F911B4C"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6CD0F99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100</w:t>
            </w:r>
          </w:p>
        </w:tc>
      </w:tr>
      <w:tr w:rsidR="00962FED" w14:paraId="3388C2DF"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17A4FDDF"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SILICA</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FAC1E7E"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791A9060"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B21B375"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4.3</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6EE374B"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4.3</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BCBFD0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7BB6EC00"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50</w:t>
            </w:r>
          </w:p>
        </w:tc>
      </w:tr>
      <w:tr w:rsidR="00962FED" w14:paraId="6834E522"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20A8BD0E"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SODIUM</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46985F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F456AA9"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519C0FF"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18</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80DA3D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18</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E52771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AEC7D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100</w:t>
            </w:r>
          </w:p>
        </w:tc>
      </w:tr>
      <w:tr w:rsidR="00962FED" w14:paraId="6FEED1A1"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50473061"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SULFATE</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617C9B6"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69A2281A"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CE9573F"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65</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EC4D1A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65</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FAB84E8"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4216635D"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250</w:t>
            </w:r>
          </w:p>
        </w:tc>
      </w:tr>
      <w:tr w:rsidR="00962FED" w14:paraId="32CD6D50"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37ED0E71"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TDS</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C4FCFC2"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3CE1FCA0"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4A553F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220</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5936D19"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220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3CD124D"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7D43F2F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500</w:t>
            </w:r>
          </w:p>
        </w:tc>
      </w:tr>
      <w:tr w:rsidR="00962FED" w14:paraId="7AB56A51" w14:textId="77777777" w:rsidTr="00962FED">
        <w:trPr>
          <w:tblHeader/>
        </w:trPr>
        <w:tc>
          <w:tcPr>
            <w:tcW w:w="2176" w:type="dxa"/>
            <w:tcBorders>
              <w:top w:val="single" w:sz="4" w:space="0" w:color="auto"/>
              <w:left w:val="single" w:sz="4" w:space="0" w:color="auto"/>
              <w:bottom w:val="single" w:sz="4" w:space="0" w:color="auto"/>
              <w:right w:val="single" w:sz="4" w:space="0" w:color="auto"/>
            </w:tcBorders>
            <w:vAlign w:val="center"/>
            <w:hideMark/>
          </w:tcPr>
          <w:p w14:paraId="0DE75FB8"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ZINC</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04FDE87"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4/28/2020</w:t>
            </w:r>
          </w:p>
        </w:tc>
        <w:tc>
          <w:tcPr>
            <w:tcW w:w="2544" w:type="dxa"/>
            <w:tcBorders>
              <w:top w:val="single" w:sz="4" w:space="0" w:color="auto"/>
              <w:left w:val="single" w:sz="4" w:space="0" w:color="auto"/>
              <w:bottom w:val="single" w:sz="4" w:space="0" w:color="auto"/>
              <w:right w:val="single" w:sz="4" w:space="0" w:color="auto"/>
            </w:tcBorders>
            <w:vAlign w:val="center"/>
            <w:hideMark/>
          </w:tcPr>
          <w:p w14:paraId="13189BDD" w14:textId="77777777" w:rsidR="00962FED" w:rsidRDefault="00962FED">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Burlington</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2203751"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0.012</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8F6F1F4"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0.012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4ACED4A"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MG/L</w:t>
            </w:r>
          </w:p>
        </w:tc>
        <w:tc>
          <w:tcPr>
            <w:tcW w:w="840" w:type="dxa"/>
            <w:tcBorders>
              <w:top w:val="single" w:sz="4" w:space="0" w:color="auto"/>
              <w:left w:val="single" w:sz="4" w:space="0" w:color="auto"/>
              <w:bottom w:val="single" w:sz="4" w:space="0" w:color="auto"/>
              <w:right w:val="single" w:sz="4" w:space="0" w:color="auto"/>
            </w:tcBorders>
            <w:vAlign w:val="center"/>
            <w:hideMark/>
          </w:tcPr>
          <w:p w14:paraId="09180CF3" w14:textId="77777777" w:rsidR="00962FED" w:rsidRDefault="00962FED">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5</w:t>
            </w:r>
          </w:p>
        </w:tc>
      </w:tr>
    </w:tbl>
    <w:p w14:paraId="1CBC8D6E" w14:textId="77777777" w:rsidR="00AD4EEF" w:rsidRDefault="00AD4EEF" w:rsidP="00962FED">
      <w:pPr>
        <w:spacing w:after="60"/>
        <w:jc w:val="both"/>
        <w:rPr>
          <w:rFonts w:ascii="Arial Narrow" w:hAnsi="Arial Narrow"/>
          <w:b/>
          <w:sz w:val="18"/>
          <w:szCs w:val="18"/>
        </w:rPr>
      </w:pPr>
    </w:p>
    <w:p w14:paraId="088A6CF0" w14:textId="77777777" w:rsidR="00AD4EEF" w:rsidRDefault="00AD4EEF" w:rsidP="00962FED">
      <w:pPr>
        <w:spacing w:after="60"/>
        <w:jc w:val="both"/>
        <w:rPr>
          <w:rFonts w:ascii="Arial Narrow" w:hAnsi="Arial Narrow"/>
          <w:b/>
          <w:sz w:val="18"/>
          <w:szCs w:val="18"/>
        </w:rPr>
      </w:pPr>
    </w:p>
    <w:p w14:paraId="4181DA9A" w14:textId="77777777" w:rsidR="00AD4EEF" w:rsidRDefault="00AD4EEF" w:rsidP="00962FED">
      <w:pPr>
        <w:spacing w:after="60"/>
        <w:jc w:val="both"/>
        <w:rPr>
          <w:rFonts w:ascii="Arial Narrow" w:hAnsi="Arial Narrow"/>
          <w:b/>
          <w:sz w:val="18"/>
          <w:szCs w:val="18"/>
        </w:rPr>
      </w:pPr>
    </w:p>
    <w:p w14:paraId="2DAC0E41" w14:textId="77777777" w:rsidR="00AD4EEF" w:rsidRDefault="00AD4EEF" w:rsidP="00962FED">
      <w:pPr>
        <w:spacing w:after="60"/>
        <w:jc w:val="both"/>
        <w:rPr>
          <w:rFonts w:ascii="Arial Narrow" w:hAnsi="Arial Narrow"/>
          <w:b/>
          <w:sz w:val="18"/>
          <w:szCs w:val="18"/>
        </w:rPr>
      </w:pPr>
    </w:p>
    <w:p w14:paraId="3CAB91F4" w14:textId="77777777" w:rsidR="00962FED" w:rsidRDefault="00962FED" w:rsidP="00962FED">
      <w:pPr>
        <w:spacing w:after="60"/>
        <w:jc w:val="both"/>
        <w:rPr>
          <w:rFonts w:ascii="Arial Narrow" w:hAnsi="Arial Narrow"/>
          <w:sz w:val="18"/>
          <w:szCs w:val="18"/>
        </w:rPr>
      </w:pPr>
      <w:r>
        <w:rPr>
          <w:rFonts w:ascii="Arial Narrow" w:hAnsi="Arial Narrow"/>
          <w:b/>
          <w:sz w:val="18"/>
          <w:szCs w:val="18"/>
        </w:rPr>
        <w:t>Please Note: Because of sampling schedules, results may be older than 1 year</w:t>
      </w:r>
      <w:r>
        <w:rPr>
          <w:rFonts w:ascii="Arial Narrow" w:hAnsi="Arial Narrow"/>
          <w:sz w:val="18"/>
          <w:szCs w:val="18"/>
        </w:rPr>
        <w:t>.</w:t>
      </w:r>
    </w:p>
    <w:p w14:paraId="1D0B1C47" w14:textId="77777777" w:rsidR="00962FED" w:rsidRDefault="00962FED" w:rsidP="00962FED">
      <w:pPr>
        <w:widowControl w:val="0"/>
        <w:autoSpaceDE w:val="0"/>
        <w:autoSpaceDN w:val="0"/>
        <w:adjustRightInd w:val="0"/>
        <w:spacing w:after="60"/>
        <w:jc w:val="both"/>
        <w:rPr>
          <w:rFonts w:ascii="Arial Narrow" w:hAnsi="Arial Narrow"/>
          <w:sz w:val="18"/>
          <w:szCs w:val="18"/>
        </w:rPr>
      </w:pPr>
      <w:r>
        <w:rPr>
          <w:rFonts w:ascii="Arial Narrow" w:hAnsi="Arial Narrow"/>
          <w:sz w:val="18"/>
          <w:szCs w:val="18"/>
        </w:rPr>
        <w:t>During the 2020 calendar year, the water systems that we purchase water from had the below noted violation(s) of drinking water regulations.</w:t>
      </w:r>
      <w:bookmarkEnd w:id="6"/>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474"/>
        <w:gridCol w:w="1947"/>
        <w:gridCol w:w="1947"/>
        <w:gridCol w:w="2647"/>
      </w:tblGrid>
      <w:tr w:rsidR="00962FED" w14:paraId="01136426" w14:textId="77777777" w:rsidTr="00962FED">
        <w:trPr>
          <w:trHeight w:val="341"/>
          <w:tblHeader/>
        </w:trPr>
        <w:tc>
          <w:tcPr>
            <w:tcW w:w="2785" w:type="dxa"/>
            <w:tcBorders>
              <w:top w:val="single" w:sz="4" w:space="0" w:color="auto"/>
              <w:left w:val="single" w:sz="4" w:space="0" w:color="auto"/>
              <w:bottom w:val="single" w:sz="4" w:space="0" w:color="auto"/>
              <w:right w:val="single" w:sz="4" w:space="0" w:color="auto"/>
            </w:tcBorders>
            <w:vAlign w:val="center"/>
            <w:hideMark/>
          </w:tcPr>
          <w:p w14:paraId="4E489314" w14:textId="77777777" w:rsidR="00962FED" w:rsidRDefault="00962FED">
            <w:pPr>
              <w:widowControl w:val="0"/>
              <w:autoSpaceDE w:val="0"/>
              <w:autoSpaceDN w:val="0"/>
              <w:adjustRightInd w:val="0"/>
              <w:spacing w:line="256" w:lineRule="auto"/>
              <w:jc w:val="center"/>
              <w:rPr>
                <w:rFonts w:ascii="Arial Narrow" w:hAnsi="Arial Narrow" w:cs="Arial"/>
                <w:b/>
                <w:sz w:val="18"/>
                <w:szCs w:val="16"/>
              </w:rPr>
            </w:pPr>
            <w:bookmarkStart w:id="9" w:name="TABLE_VIOLATIONPURCHASE"/>
            <w:r>
              <w:rPr>
                <w:rFonts w:ascii="Arial Narrow" w:hAnsi="Arial Narrow" w:cs="Arial"/>
                <w:b/>
                <w:sz w:val="18"/>
                <w:szCs w:val="16"/>
              </w:rPr>
              <w:t>Water  System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13F4473" w14:textId="77777777" w:rsidR="00962FED" w:rsidRDefault="00962FED">
            <w:pPr>
              <w:widowControl w:val="0"/>
              <w:autoSpaceDE w:val="0"/>
              <w:autoSpaceDN w:val="0"/>
              <w:adjustRightInd w:val="0"/>
              <w:spacing w:line="256" w:lineRule="auto"/>
              <w:jc w:val="center"/>
              <w:rPr>
                <w:rFonts w:ascii="Arial Narrow" w:hAnsi="Arial Narrow" w:cs="Arial"/>
                <w:b/>
                <w:sz w:val="18"/>
                <w:szCs w:val="16"/>
              </w:rPr>
            </w:pPr>
            <w:r>
              <w:rPr>
                <w:rFonts w:ascii="Arial Narrow" w:hAnsi="Arial Narrow" w:cs="Arial"/>
                <w:b/>
                <w:sz w:val="18"/>
                <w:szCs w:val="16"/>
              </w:rPr>
              <w:t>Type</w:t>
            </w:r>
          </w:p>
        </w:tc>
        <w:tc>
          <w:tcPr>
            <w:tcW w:w="1947" w:type="dxa"/>
            <w:tcBorders>
              <w:top w:val="single" w:sz="4" w:space="0" w:color="auto"/>
              <w:left w:val="single" w:sz="4" w:space="0" w:color="auto"/>
              <w:bottom w:val="single" w:sz="4" w:space="0" w:color="auto"/>
              <w:right w:val="single" w:sz="4" w:space="0" w:color="auto"/>
            </w:tcBorders>
            <w:vAlign w:val="center"/>
            <w:hideMark/>
          </w:tcPr>
          <w:p w14:paraId="0331D5FC" w14:textId="77777777" w:rsidR="00962FED" w:rsidRDefault="00962FED">
            <w:pPr>
              <w:widowControl w:val="0"/>
              <w:autoSpaceDE w:val="0"/>
              <w:autoSpaceDN w:val="0"/>
              <w:adjustRightInd w:val="0"/>
              <w:spacing w:line="256" w:lineRule="auto"/>
              <w:jc w:val="center"/>
              <w:rPr>
                <w:rFonts w:ascii="Arial Narrow" w:hAnsi="Arial Narrow" w:cs="Arial"/>
                <w:b/>
                <w:sz w:val="18"/>
                <w:szCs w:val="16"/>
              </w:rPr>
            </w:pPr>
            <w:r>
              <w:rPr>
                <w:rFonts w:ascii="Arial Narrow" w:hAnsi="Arial Narrow" w:cs="Arial"/>
                <w:b/>
                <w:sz w:val="18"/>
                <w:szCs w:val="16"/>
              </w:rPr>
              <w:t>Category</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9EACEBC" w14:textId="77777777" w:rsidR="00962FED" w:rsidRDefault="00962FED">
            <w:pPr>
              <w:widowControl w:val="0"/>
              <w:autoSpaceDE w:val="0"/>
              <w:autoSpaceDN w:val="0"/>
              <w:adjustRightInd w:val="0"/>
              <w:spacing w:line="256" w:lineRule="auto"/>
              <w:jc w:val="center"/>
              <w:rPr>
                <w:rFonts w:ascii="Arial Narrow" w:hAnsi="Arial Narrow" w:cs="Arial"/>
                <w:b/>
                <w:sz w:val="18"/>
                <w:szCs w:val="16"/>
              </w:rPr>
            </w:pPr>
            <w:r>
              <w:rPr>
                <w:rFonts w:ascii="Arial Narrow" w:hAnsi="Arial Narrow" w:cs="Arial"/>
                <w:b/>
                <w:sz w:val="18"/>
                <w:szCs w:val="16"/>
              </w:rPr>
              <w:t>Analyte</w:t>
            </w:r>
          </w:p>
        </w:tc>
        <w:tc>
          <w:tcPr>
            <w:tcW w:w="2647" w:type="dxa"/>
            <w:tcBorders>
              <w:top w:val="single" w:sz="4" w:space="0" w:color="auto"/>
              <w:left w:val="single" w:sz="4" w:space="0" w:color="auto"/>
              <w:bottom w:val="single" w:sz="4" w:space="0" w:color="auto"/>
              <w:right w:val="single" w:sz="4" w:space="0" w:color="auto"/>
            </w:tcBorders>
            <w:vAlign w:val="center"/>
            <w:hideMark/>
          </w:tcPr>
          <w:p w14:paraId="3009BFE4" w14:textId="77777777" w:rsidR="00962FED" w:rsidRDefault="00962FED">
            <w:pPr>
              <w:widowControl w:val="0"/>
              <w:autoSpaceDE w:val="0"/>
              <w:autoSpaceDN w:val="0"/>
              <w:adjustRightInd w:val="0"/>
              <w:spacing w:line="256" w:lineRule="auto"/>
              <w:jc w:val="center"/>
              <w:rPr>
                <w:rFonts w:ascii="Arial Narrow" w:hAnsi="Arial Narrow" w:cs="Arial"/>
                <w:b/>
                <w:sz w:val="18"/>
                <w:szCs w:val="16"/>
              </w:rPr>
            </w:pPr>
            <w:r>
              <w:rPr>
                <w:rFonts w:ascii="Arial Narrow" w:hAnsi="Arial Narrow" w:cs="Arial"/>
                <w:b/>
                <w:sz w:val="18"/>
                <w:szCs w:val="16"/>
              </w:rPr>
              <w:t>Compliance Period</w:t>
            </w:r>
          </w:p>
        </w:tc>
      </w:tr>
      <w:tr w:rsidR="00962FED" w14:paraId="672393A3" w14:textId="77777777" w:rsidTr="00962FED">
        <w:tc>
          <w:tcPr>
            <w:tcW w:w="2785" w:type="dxa"/>
            <w:tcBorders>
              <w:top w:val="single" w:sz="4" w:space="0" w:color="auto"/>
              <w:left w:val="single" w:sz="4" w:space="0" w:color="auto"/>
              <w:bottom w:val="single" w:sz="4" w:space="0" w:color="auto"/>
              <w:right w:val="single" w:sz="4" w:space="0" w:color="auto"/>
            </w:tcBorders>
            <w:vAlign w:val="center"/>
            <w:hideMark/>
          </w:tcPr>
          <w:p w14:paraId="5FF5C2DF" w14:textId="77777777" w:rsidR="00962FED" w:rsidRDefault="00962FED">
            <w:pPr>
              <w:widowControl w:val="0"/>
              <w:autoSpaceDE w:val="0"/>
              <w:autoSpaceDN w:val="0"/>
              <w:adjustRightInd w:val="0"/>
              <w:spacing w:line="256" w:lineRule="auto"/>
              <w:jc w:val="center"/>
              <w:rPr>
                <w:rFonts w:ascii="Arial Narrow" w:hAnsi="Arial Narrow" w:cs="Arial"/>
                <w:sz w:val="18"/>
                <w:szCs w:val="18"/>
              </w:rPr>
            </w:pPr>
            <w:r>
              <w:rPr>
                <w:rFonts w:ascii="Arial Narrow" w:hAnsi="Arial Narrow" w:cs="Arial"/>
                <w:sz w:val="18"/>
                <w:szCs w:val="18"/>
              </w:rPr>
              <w:t>City of Burlington</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241C046" w14:textId="77777777" w:rsidR="00962FED" w:rsidRDefault="00962FED">
            <w:pPr>
              <w:widowControl w:val="0"/>
              <w:autoSpaceDE w:val="0"/>
              <w:autoSpaceDN w:val="0"/>
              <w:adjustRightInd w:val="0"/>
              <w:spacing w:line="256" w:lineRule="auto"/>
              <w:jc w:val="center"/>
              <w:rPr>
                <w:rFonts w:ascii="Arial Narrow" w:hAnsi="Arial Narrow" w:cs="Arial"/>
                <w:sz w:val="18"/>
                <w:szCs w:val="18"/>
              </w:rPr>
            </w:pPr>
            <w:r>
              <w:rPr>
                <w:rFonts w:ascii="Arial Narrow" w:hAnsi="Arial Narrow" w:cs="Arial"/>
                <w:sz w:val="18"/>
                <w:szCs w:val="18"/>
              </w:rPr>
              <w:t>MONITORING, ROUTINE (DBP), MAJOR</w:t>
            </w:r>
          </w:p>
        </w:tc>
        <w:tc>
          <w:tcPr>
            <w:tcW w:w="1947" w:type="dxa"/>
            <w:tcBorders>
              <w:top w:val="single" w:sz="4" w:space="0" w:color="auto"/>
              <w:left w:val="single" w:sz="4" w:space="0" w:color="auto"/>
              <w:bottom w:val="single" w:sz="4" w:space="0" w:color="auto"/>
              <w:right w:val="single" w:sz="4" w:space="0" w:color="auto"/>
            </w:tcBorders>
            <w:vAlign w:val="center"/>
            <w:hideMark/>
          </w:tcPr>
          <w:p w14:paraId="5F7A2BDF" w14:textId="77777777" w:rsidR="00962FED" w:rsidRDefault="00962FED">
            <w:pPr>
              <w:widowControl w:val="0"/>
              <w:autoSpaceDE w:val="0"/>
              <w:autoSpaceDN w:val="0"/>
              <w:adjustRightInd w:val="0"/>
              <w:spacing w:line="256" w:lineRule="auto"/>
              <w:jc w:val="center"/>
              <w:rPr>
                <w:rFonts w:ascii="Arial Narrow" w:hAnsi="Arial Narrow" w:cs="Arial"/>
                <w:sz w:val="18"/>
                <w:szCs w:val="18"/>
              </w:rPr>
            </w:pPr>
            <w:r>
              <w:rPr>
                <w:rFonts w:ascii="Arial Narrow" w:hAnsi="Arial Narrow" w:cs="Arial"/>
                <w:sz w:val="18"/>
                <w:szCs w:val="18"/>
              </w:rPr>
              <w:t>MON</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CF20052" w14:textId="77777777" w:rsidR="00962FED" w:rsidRDefault="00962FED">
            <w:pPr>
              <w:widowControl w:val="0"/>
              <w:autoSpaceDE w:val="0"/>
              <w:autoSpaceDN w:val="0"/>
              <w:adjustRightInd w:val="0"/>
              <w:spacing w:line="256" w:lineRule="auto"/>
              <w:jc w:val="center"/>
              <w:rPr>
                <w:rFonts w:ascii="Arial Narrow" w:hAnsi="Arial Narrow" w:cs="Arial"/>
                <w:sz w:val="18"/>
                <w:szCs w:val="18"/>
              </w:rPr>
            </w:pPr>
            <w:r>
              <w:rPr>
                <w:rFonts w:ascii="Arial Narrow" w:hAnsi="Arial Narrow" w:cs="Arial"/>
                <w:sz w:val="18"/>
                <w:szCs w:val="18"/>
              </w:rPr>
              <w:t>CDS_DBP_TOTALS</w:t>
            </w:r>
          </w:p>
        </w:tc>
        <w:tc>
          <w:tcPr>
            <w:tcW w:w="2647" w:type="dxa"/>
            <w:tcBorders>
              <w:top w:val="single" w:sz="4" w:space="0" w:color="auto"/>
              <w:left w:val="single" w:sz="4" w:space="0" w:color="auto"/>
              <w:bottom w:val="single" w:sz="4" w:space="0" w:color="auto"/>
              <w:right w:val="single" w:sz="4" w:space="0" w:color="auto"/>
            </w:tcBorders>
            <w:vAlign w:val="center"/>
            <w:hideMark/>
          </w:tcPr>
          <w:p w14:paraId="1B0342BA" w14:textId="77777777" w:rsidR="00962FED" w:rsidRDefault="00962FED">
            <w:pPr>
              <w:widowControl w:val="0"/>
              <w:autoSpaceDE w:val="0"/>
              <w:autoSpaceDN w:val="0"/>
              <w:adjustRightInd w:val="0"/>
              <w:spacing w:line="256" w:lineRule="auto"/>
              <w:jc w:val="center"/>
              <w:rPr>
                <w:rFonts w:ascii="Arial Narrow" w:hAnsi="Arial Narrow" w:cs="Arial"/>
                <w:sz w:val="18"/>
                <w:szCs w:val="18"/>
              </w:rPr>
            </w:pPr>
            <w:r>
              <w:rPr>
                <w:rFonts w:ascii="Arial Narrow" w:hAnsi="Arial Narrow" w:cs="Arial"/>
                <w:sz w:val="18"/>
                <w:szCs w:val="18"/>
              </w:rPr>
              <w:t>10/01/2020 - 12/31/2020</w:t>
            </w:r>
          </w:p>
        </w:tc>
      </w:tr>
      <w:bookmarkEnd w:id="9"/>
    </w:tbl>
    <w:p w14:paraId="5AE3CBA6" w14:textId="77777777" w:rsidR="00962FED" w:rsidRDefault="00962FED" w:rsidP="00962FED"/>
    <w:p w14:paraId="70088DAC" w14:textId="77777777" w:rsidR="00A24D13" w:rsidRPr="00962FED" w:rsidRDefault="00A24D13" w:rsidP="00962FED"/>
    <w:sectPr w:rsidR="00A24D13" w:rsidRPr="00962FED" w:rsidSect="00190862">
      <w:pgSz w:w="12240" w:h="15840" w:code="1"/>
      <w:pgMar w:top="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7011" w14:textId="77777777" w:rsidR="00FC5904" w:rsidRDefault="00FC5904" w:rsidP="00962FED">
      <w:r>
        <w:separator/>
      </w:r>
    </w:p>
  </w:endnote>
  <w:endnote w:type="continuationSeparator" w:id="0">
    <w:p w14:paraId="43CD3125" w14:textId="77777777" w:rsidR="00FC5904" w:rsidRDefault="00FC5904" w:rsidP="0096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3039" w14:textId="77777777" w:rsidR="00962FED" w:rsidRDefault="00962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BCE0" w14:textId="77777777" w:rsidR="00962FED" w:rsidRDefault="00962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A166" w14:textId="77777777" w:rsidR="00962FED" w:rsidRDefault="0096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EFD0" w14:textId="77777777" w:rsidR="00FC5904" w:rsidRDefault="00FC5904" w:rsidP="00962FED">
      <w:r>
        <w:separator/>
      </w:r>
    </w:p>
  </w:footnote>
  <w:footnote w:type="continuationSeparator" w:id="0">
    <w:p w14:paraId="023F4D53" w14:textId="77777777" w:rsidR="00FC5904" w:rsidRDefault="00FC5904" w:rsidP="0096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BDEE" w14:textId="77777777" w:rsidR="00962FED" w:rsidRDefault="00962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5866" w14:textId="77777777" w:rsidR="00962FED" w:rsidRDefault="00962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6128" w14:textId="77777777" w:rsidR="00B603D6" w:rsidRDefault="00FC5904">
    <w:pPr>
      <w:pStyle w:val="Header"/>
    </w:pPr>
  </w:p>
  <w:p w14:paraId="4F040915" w14:textId="77777777" w:rsidR="00B603D6" w:rsidRDefault="00FC5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ED"/>
    <w:rsid w:val="005A0E4B"/>
    <w:rsid w:val="00962FED"/>
    <w:rsid w:val="009A25CB"/>
    <w:rsid w:val="00A24D13"/>
    <w:rsid w:val="00AD4EEF"/>
    <w:rsid w:val="00B25BE5"/>
    <w:rsid w:val="00C74750"/>
    <w:rsid w:val="00F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A63532"/>
  <w15:chartTrackingRefBased/>
  <w15:docId w15:val="{E694026A-786E-4FEF-A19C-7932DF08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CB"/>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A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5CB"/>
    <w:pPr>
      <w:tabs>
        <w:tab w:val="center" w:pos="4680"/>
        <w:tab w:val="right" w:pos="9360"/>
      </w:tabs>
    </w:pPr>
  </w:style>
  <w:style w:type="character" w:customStyle="1" w:styleId="FooterChar">
    <w:name w:val="Footer Char"/>
    <w:basedOn w:val="DefaultParagraphFont"/>
    <w:link w:val="Footer"/>
    <w:uiPriority w:val="99"/>
    <w:rsid w:val="009A25CB"/>
  </w:style>
  <w:style w:type="character" w:styleId="Hyperlink">
    <w:name w:val="Hyperlink"/>
    <w:semiHidden/>
    <w:unhideWhenUsed/>
    <w:rsid w:val="009A25CB"/>
    <w:rPr>
      <w:color w:val="0000FF"/>
      <w:u w:val="single"/>
    </w:rPr>
  </w:style>
  <w:style w:type="paragraph" w:styleId="NoSpacing">
    <w:name w:val="No Spacing"/>
    <w:basedOn w:val="Normal"/>
    <w:uiPriority w:val="1"/>
    <w:qFormat/>
    <w:rsid w:val="009A25CB"/>
    <w:rPr>
      <w:rFonts w:eastAsia="Times New Roman"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epa.gov/safewater/lead"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Croy [KDHE]</dc:creator>
  <cp:keywords/>
  <dc:description/>
  <cp:lastModifiedBy>Nikki Houston</cp:lastModifiedBy>
  <cp:revision>3</cp:revision>
  <dcterms:created xsi:type="dcterms:W3CDTF">2021-04-28T18:50:00Z</dcterms:created>
  <dcterms:modified xsi:type="dcterms:W3CDTF">2021-04-28T18:50:00Z</dcterms:modified>
</cp:coreProperties>
</file>